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5AC1" w14:textId="2CA03024" w:rsidR="006B6785" w:rsidRPr="00C2239D" w:rsidRDefault="0083717F" w:rsidP="006B6785">
      <w:pPr>
        <w:tabs>
          <w:tab w:val="left" w:pos="2880"/>
          <w:tab w:val="left" w:pos="4320"/>
        </w:tabs>
        <w:rPr>
          <w:sz w:val="22"/>
          <w:szCs w:val="22"/>
        </w:rPr>
      </w:pPr>
      <w:r w:rsidRPr="00C2239D">
        <w:rPr>
          <w:b/>
          <w:sz w:val="22"/>
          <w:szCs w:val="22"/>
        </w:rPr>
        <w:t>1</w:t>
      </w:r>
      <w:r w:rsidR="006B6785" w:rsidRPr="00C2239D">
        <w:rPr>
          <w:b/>
          <w:sz w:val="22"/>
          <w:szCs w:val="22"/>
        </w:rPr>
        <w:t xml:space="preserve">. Education background: </w:t>
      </w:r>
    </w:p>
    <w:tbl>
      <w:tblPr>
        <w:tblW w:w="0" w:type="auto"/>
        <w:tblLook w:val="0000" w:firstRow="0" w:lastRow="0" w:firstColumn="0" w:lastColumn="0" w:noHBand="0" w:noVBand="0"/>
      </w:tblPr>
      <w:tblGrid>
        <w:gridCol w:w="10080"/>
      </w:tblGrid>
      <w:tr w:rsidR="006B6785" w:rsidRPr="00C2239D" w14:paraId="7B8A064D" w14:textId="77777777" w:rsidTr="00C2239D">
        <w:tc>
          <w:tcPr>
            <w:tcW w:w="11016" w:type="dxa"/>
          </w:tcPr>
          <w:p w14:paraId="14F48C43" w14:textId="77777777" w:rsidR="006B6785" w:rsidRPr="00C2239D" w:rsidRDefault="006B6785" w:rsidP="00C2239D">
            <w:pPr>
              <w:ind w:left="720" w:hanging="720"/>
              <w:rPr>
                <w:sz w:val="22"/>
                <w:szCs w:val="22"/>
              </w:rPr>
            </w:pPr>
            <w:r w:rsidRPr="00C2239D">
              <w:rPr>
                <w:sz w:val="22"/>
                <w:szCs w:val="22"/>
              </w:rPr>
              <w:t>Ph.D., Plant Pathology, 2008, NC State University “Etiology, epidemiology, and management of Pythium root dysfunction of creeping bentgrass”, Major Advisors: Lane P. Tredway and H. David Shew</w:t>
            </w:r>
          </w:p>
          <w:p w14:paraId="04B59A6B" w14:textId="77777777" w:rsidR="006B6785" w:rsidRPr="00C2239D" w:rsidRDefault="006B6785" w:rsidP="00C2239D">
            <w:pPr>
              <w:tabs>
                <w:tab w:val="left" w:pos="720"/>
              </w:tabs>
              <w:ind w:left="720" w:hanging="720"/>
              <w:rPr>
                <w:sz w:val="22"/>
                <w:szCs w:val="22"/>
              </w:rPr>
            </w:pPr>
            <w:r w:rsidRPr="00C2239D">
              <w:rPr>
                <w:sz w:val="22"/>
                <w:szCs w:val="22"/>
              </w:rPr>
              <w:t>M.S., Soil and Crop Science, 2004, Texas A&amp;M University. Influence of Composted Dairy Manure Applications on Leaching of Nutrients and Microbiology of St. Augustinegrass Sod Production.</w:t>
            </w:r>
          </w:p>
          <w:p w14:paraId="651BEE18" w14:textId="779BF3FE" w:rsidR="006B6785" w:rsidRPr="00C2239D" w:rsidRDefault="006B6785" w:rsidP="006B6785">
            <w:pPr>
              <w:tabs>
                <w:tab w:val="left" w:pos="2520"/>
              </w:tabs>
              <w:rPr>
                <w:sz w:val="22"/>
                <w:szCs w:val="22"/>
              </w:rPr>
            </w:pPr>
            <w:r w:rsidRPr="00C2239D">
              <w:rPr>
                <w:sz w:val="22"/>
                <w:szCs w:val="22"/>
              </w:rPr>
              <w:t>B.S., Agronomy, 2002, NC State University</w:t>
            </w:r>
          </w:p>
        </w:tc>
      </w:tr>
      <w:tr w:rsidR="006B6785" w:rsidRPr="00C2239D" w14:paraId="76B0EED1" w14:textId="77777777" w:rsidTr="00C2239D">
        <w:tc>
          <w:tcPr>
            <w:tcW w:w="11016" w:type="dxa"/>
          </w:tcPr>
          <w:p w14:paraId="7920B447" w14:textId="77777777" w:rsidR="006B6785" w:rsidRPr="00C2239D" w:rsidRDefault="006B6785" w:rsidP="00C2239D">
            <w:pPr>
              <w:ind w:left="720" w:hanging="720"/>
              <w:rPr>
                <w:sz w:val="22"/>
                <w:szCs w:val="22"/>
              </w:rPr>
            </w:pPr>
          </w:p>
        </w:tc>
      </w:tr>
    </w:tbl>
    <w:p w14:paraId="7CC6BED5" w14:textId="77777777" w:rsidR="006B6785" w:rsidRPr="00C2239D" w:rsidRDefault="006B6785" w:rsidP="006B6785">
      <w:pPr>
        <w:tabs>
          <w:tab w:val="left" w:pos="2520"/>
        </w:tabs>
        <w:rPr>
          <w:sz w:val="22"/>
          <w:szCs w:val="22"/>
        </w:rPr>
      </w:pPr>
      <w:r w:rsidRPr="00C2239D">
        <w:rPr>
          <w:b/>
          <w:sz w:val="22"/>
          <w:szCs w:val="22"/>
        </w:rPr>
        <w:t xml:space="preserve">2. Professional experience: </w:t>
      </w:r>
    </w:p>
    <w:p w14:paraId="6F93FBC5" w14:textId="77777777" w:rsidR="006B6785" w:rsidRPr="00C2239D" w:rsidRDefault="006B6785" w:rsidP="006B6785">
      <w:pPr>
        <w:tabs>
          <w:tab w:val="left" w:pos="2520"/>
        </w:tabs>
        <w:ind w:left="720" w:hanging="720"/>
        <w:jc w:val="both"/>
        <w:rPr>
          <w:sz w:val="22"/>
          <w:szCs w:val="22"/>
        </w:rPr>
      </w:pPr>
      <w:r w:rsidRPr="00C2239D">
        <w:rPr>
          <w:sz w:val="22"/>
          <w:szCs w:val="22"/>
        </w:rPr>
        <w:t>Associate Professor &amp; Extension Specialist, 2016-present, NC State University, Department of Entomology and Plant Pathology</w:t>
      </w:r>
    </w:p>
    <w:p w14:paraId="1B2EA14A" w14:textId="77777777" w:rsidR="006B6785" w:rsidRPr="00C2239D" w:rsidRDefault="006B6785" w:rsidP="006B6785">
      <w:pPr>
        <w:tabs>
          <w:tab w:val="left" w:pos="2520"/>
        </w:tabs>
        <w:ind w:left="720" w:hanging="720"/>
        <w:jc w:val="both"/>
        <w:rPr>
          <w:sz w:val="22"/>
          <w:szCs w:val="22"/>
        </w:rPr>
      </w:pPr>
      <w:r w:rsidRPr="00C2239D">
        <w:rPr>
          <w:sz w:val="22"/>
          <w:szCs w:val="22"/>
        </w:rPr>
        <w:t>Assistant Professor &amp; Extension Specialist, 2012-2016, NC State University, Department of Entomology and Plant Pathology</w:t>
      </w:r>
    </w:p>
    <w:p w14:paraId="66EE5CF0" w14:textId="77777777" w:rsidR="006B6785" w:rsidRPr="00C2239D" w:rsidRDefault="006B6785" w:rsidP="006B6785">
      <w:pPr>
        <w:tabs>
          <w:tab w:val="left" w:pos="2520"/>
        </w:tabs>
        <w:ind w:left="720" w:hanging="720"/>
        <w:jc w:val="both"/>
        <w:rPr>
          <w:sz w:val="22"/>
          <w:szCs w:val="22"/>
        </w:rPr>
      </w:pPr>
      <w:r w:rsidRPr="00C2239D">
        <w:rPr>
          <w:sz w:val="22"/>
          <w:szCs w:val="22"/>
        </w:rPr>
        <w:t>Assistant Professor &amp; Extension Specialist, 2008-December 2012, University of Wisconsin-Madison, Department of Plant Pathology</w:t>
      </w:r>
    </w:p>
    <w:tbl>
      <w:tblPr>
        <w:tblW w:w="0" w:type="auto"/>
        <w:tblLook w:val="0000" w:firstRow="0" w:lastRow="0" w:firstColumn="0" w:lastColumn="0" w:noHBand="0" w:noVBand="0"/>
      </w:tblPr>
      <w:tblGrid>
        <w:gridCol w:w="10080"/>
      </w:tblGrid>
      <w:tr w:rsidR="006B6785" w:rsidRPr="00C2239D" w14:paraId="2A74A09F" w14:textId="77777777" w:rsidTr="00C2239D">
        <w:tc>
          <w:tcPr>
            <w:tcW w:w="11016" w:type="dxa"/>
          </w:tcPr>
          <w:p w14:paraId="617040D9" w14:textId="77777777" w:rsidR="006B6785" w:rsidRPr="00C2239D" w:rsidRDefault="006B6785" w:rsidP="00C2239D">
            <w:pPr>
              <w:tabs>
                <w:tab w:val="left" w:pos="2520"/>
              </w:tabs>
              <w:rPr>
                <w:sz w:val="22"/>
                <w:szCs w:val="22"/>
              </w:rPr>
            </w:pPr>
          </w:p>
        </w:tc>
      </w:tr>
    </w:tbl>
    <w:p w14:paraId="3604DF14" w14:textId="77777777" w:rsidR="006B6785" w:rsidRPr="00C2239D" w:rsidRDefault="006B6785" w:rsidP="006B6785">
      <w:pPr>
        <w:tabs>
          <w:tab w:val="left" w:pos="2880"/>
          <w:tab w:val="left" w:pos="4320"/>
        </w:tabs>
        <w:rPr>
          <w:b/>
          <w:sz w:val="22"/>
          <w:szCs w:val="22"/>
        </w:rPr>
      </w:pPr>
      <w:r w:rsidRPr="00C2239D">
        <w:rPr>
          <w:b/>
          <w:sz w:val="22"/>
          <w:szCs w:val="22"/>
        </w:rPr>
        <w:t>3. Scholarly and creative activities:</w:t>
      </w:r>
      <w:r w:rsidRPr="00C2239D">
        <w:rPr>
          <w:b/>
          <w:sz w:val="22"/>
          <w:szCs w:val="22"/>
        </w:rPr>
        <w:tab/>
      </w:r>
    </w:p>
    <w:p w14:paraId="73EEDA3B" w14:textId="77777777" w:rsidR="006B6785" w:rsidRPr="00C2239D" w:rsidRDefault="006B6785" w:rsidP="006B6785">
      <w:pPr>
        <w:tabs>
          <w:tab w:val="left" w:pos="2880"/>
          <w:tab w:val="left" w:pos="4320"/>
        </w:tabs>
        <w:rPr>
          <w:b/>
          <w:i/>
          <w:sz w:val="22"/>
          <w:szCs w:val="22"/>
        </w:rPr>
      </w:pPr>
    </w:p>
    <w:p w14:paraId="2D36ECB7" w14:textId="77777777" w:rsidR="006B6785" w:rsidRPr="00C2239D" w:rsidRDefault="006B6785" w:rsidP="006B6785">
      <w:pPr>
        <w:tabs>
          <w:tab w:val="left" w:pos="2880"/>
          <w:tab w:val="left" w:pos="4320"/>
        </w:tabs>
        <w:rPr>
          <w:i/>
          <w:sz w:val="22"/>
          <w:szCs w:val="22"/>
        </w:rPr>
      </w:pPr>
      <w:r w:rsidRPr="00C2239D">
        <w:rPr>
          <w:b/>
          <w:i/>
          <w:sz w:val="22"/>
          <w:szCs w:val="22"/>
        </w:rPr>
        <w:t>Refereed Activity</w:t>
      </w:r>
      <w:r w:rsidRPr="00C2239D">
        <w:rPr>
          <w:i/>
          <w:sz w:val="22"/>
          <w:szCs w:val="22"/>
        </w:rPr>
        <w:tab/>
      </w:r>
      <w:r w:rsidRPr="00C2239D">
        <w:rPr>
          <w:b/>
          <w:i/>
          <w:sz w:val="22"/>
          <w:szCs w:val="22"/>
        </w:rPr>
        <w:t>Number</w:t>
      </w:r>
      <w:r w:rsidRPr="00C2239D">
        <w:rPr>
          <w:i/>
          <w:sz w:val="22"/>
          <w:szCs w:val="22"/>
        </w:rPr>
        <w:tab/>
      </w:r>
      <w:r w:rsidRPr="00C2239D">
        <w:rPr>
          <w:i/>
          <w:sz w:val="22"/>
          <w:szCs w:val="22"/>
        </w:rPr>
        <w:tab/>
      </w:r>
    </w:p>
    <w:tbl>
      <w:tblPr>
        <w:tblW w:w="0" w:type="auto"/>
        <w:tblLayout w:type="fixed"/>
        <w:tblLook w:val="0000" w:firstRow="0" w:lastRow="0" w:firstColumn="0" w:lastColumn="0" w:noHBand="0" w:noVBand="0"/>
      </w:tblPr>
      <w:tblGrid>
        <w:gridCol w:w="2898"/>
        <w:gridCol w:w="900"/>
      </w:tblGrid>
      <w:tr w:rsidR="006B6785" w:rsidRPr="00C2239D" w14:paraId="42563F68" w14:textId="77777777" w:rsidTr="00C2239D">
        <w:trPr>
          <w:cantSplit/>
        </w:trPr>
        <w:tc>
          <w:tcPr>
            <w:tcW w:w="2898" w:type="dxa"/>
            <w:tcBorders>
              <w:top w:val="single" w:sz="4" w:space="0" w:color="auto"/>
            </w:tcBorders>
          </w:tcPr>
          <w:p w14:paraId="2F23F5E2"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Journal Articles</w:t>
            </w:r>
          </w:p>
        </w:tc>
        <w:tc>
          <w:tcPr>
            <w:tcW w:w="900" w:type="dxa"/>
            <w:tcBorders>
              <w:top w:val="single" w:sz="6" w:space="0" w:color="auto"/>
              <w:bottom w:val="single" w:sz="6" w:space="0" w:color="auto"/>
            </w:tcBorders>
          </w:tcPr>
          <w:p w14:paraId="119CAAEF" w14:textId="1718E078" w:rsidR="006B6785" w:rsidRPr="00C2239D" w:rsidRDefault="002976B7" w:rsidP="00C2239D">
            <w:pPr>
              <w:pStyle w:val="Heading1"/>
              <w:jc w:val="center"/>
              <w:rPr>
                <w:rFonts w:ascii="Times New Roman" w:hAnsi="Times New Roman"/>
                <w:i w:val="0"/>
                <w:sz w:val="22"/>
                <w:szCs w:val="22"/>
              </w:rPr>
            </w:pPr>
            <w:r w:rsidRPr="00C2239D">
              <w:rPr>
                <w:rFonts w:ascii="Times New Roman" w:hAnsi="Times New Roman"/>
                <w:i w:val="0"/>
                <w:sz w:val="22"/>
                <w:szCs w:val="22"/>
              </w:rPr>
              <w:t>51</w:t>
            </w:r>
          </w:p>
        </w:tc>
      </w:tr>
      <w:tr w:rsidR="006B6785" w:rsidRPr="00C2239D" w14:paraId="66D2F073" w14:textId="77777777" w:rsidTr="00C2239D">
        <w:trPr>
          <w:cantSplit/>
        </w:trPr>
        <w:tc>
          <w:tcPr>
            <w:tcW w:w="2898" w:type="dxa"/>
          </w:tcPr>
          <w:p w14:paraId="01CB558C"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Book Chapter</w:t>
            </w:r>
          </w:p>
        </w:tc>
        <w:tc>
          <w:tcPr>
            <w:tcW w:w="900" w:type="dxa"/>
            <w:tcBorders>
              <w:top w:val="single" w:sz="6" w:space="0" w:color="auto"/>
              <w:bottom w:val="single" w:sz="6" w:space="0" w:color="auto"/>
            </w:tcBorders>
          </w:tcPr>
          <w:p w14:paraId="709D8A63" w14:textId="77777777"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2</w:t>
            </w:r>
          </w:p>
        </w:tc>
      </w:tr>
      <w:tr w:rsidR="006B6785" w:rsidRPr="00C2239D" w14:paraId="12A1CDE2" w14:textId="77777777" w:rsidTr="00C2239D">
        <w:trPr>
          <w:cantSplit/>
        </w:trPr>
        <w:tc>
          <w:tcPr>
            <w:tcW w:w="2898" w:type="dxa"/>
          </w:tcPr>
          <w:p w14:paraId="455F5FB1"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PDMRs</w:t>
            </w:r>
          </w:p>
        </w:tc>
        <w:tc>
          <w:tcPr>
            <w:tcW w:w="900" w:type="dxa"/>
            <w:tcBorders>
              <w:top w:val="single" w:sz="6" w:space="0" w:color="auto"/>
              <w:bottom w:val="single" w:sz="6" w:space="0" w:color="auto"/>
            </w:tcBorders>
          </w:tcPr>
          <w:p w14:paraId="76E6E310" w14:textId="77777777"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55</w:t>
            </w:r>
          </w:p>
        </w:tc>
      </w:tr>
    </w:tbl>
    <w:p w14:paraId="64640E52" w14:textId="77777777" w:rsidR="006B6785" w:rsidRPr="00C2239D" w:rsidRDefault="006B6785" w:rsidP="006B6785">
      <w:pPr>
        <w:pStyle w:val="Heading1"/>
        <w:rPr>
          <w:rFonts w:ascii="Times New Roman" w:hAnsi="Times New Roman"/>
          <w:i w:val="0"/>
          <w:iCs w:val="0"/>
          <w:sz w:val="22"/>
          <w:szCs w:val="22"/>
        </w:rPr>
      </w:pPr>
    </w:p>
    <w:p w14:paraId="6D865AF8" w14:textId="77777777" w:rsidR="006B6785" w:rsidRPr="00C2239D" w:rsidRDefault="006B6785" w:rsidP="006B6785">
      <w:pPr>
        <w:tabs>
          <w:tab w:val="left" w:pos="2880"/>
          <w:tab w:val="left" w:pos="4320"/>
        </w:tabs>
        <w:rPr>
          <w:i/>
          <w:sz w:val="22"/>
          <w:szCs w:val="22"/>
        </w:rPr>
      </w:pPr>
      <w:r w:rsidRPr="00C2239D">
        <w:rPr>
          <w:b/>
          <w:i/>
          <w:sz w:val="22"/>
          <w:szCs w:val="22"/>
        </w:rPr>
        <w:t>Non-Refereed Activity</w:t>
      </w:r>
      <w:r w:rsidRPr="00C2239D">
        <w:rPr>
          <w:i/>
          <w:sz w:val="22"/>
          <w:szCs w:val="22"/>
        </w:rPr>
        <w:tab/>
      </w:r>
      <w:r w:rsidRPr="00C2239D">
        <w:rPr>
          <w:b/>
          <w:i/>
          <w:sz w:val="22"/>
          <w:szCs w:val="22"/>
        </w:rPr>
        <w:t>Number</w:t>
      </w:r>
      <w:r w:rsidRPr="00C2239D">
        <w:rPr>
          <w:i/>
          <w:sz w:val="22"/>
          <w:szCs w:val="22"/>
        </w:rPr>
        <w:tab/>
      </w:r>
      <w:r w:rsidRPr="00C2239D">
        <w:rPr>
          <w:i/>
          <w:sz w:val="22"/>
          <w:szCs w:val="22"/>
        </w:rPr>
        <w:tab/>
      </w:r>
    </w:p>
    <w:tbl>
      <w:tblPr>
        <w:tblW w:w="0" w:type="auto"/>
        <w:tblLayout w:type="fixed"/>
        <w:tblLook w:val="0000" w:firstRow="0" w:lastRow="0" w:firstColumn="0" w:lastColumn="0" w:noHBand="0" w:noVBand="0"/>
      </w:tblPr>
      <w:tblGrid>
        <w:gridCol w:w="2898"/>
        <w:gridCol w:w="900"/>
      </w:tblGrid>
      <w:tr w:rsidR="006B6785" w:rsidRPr="00C2239D" w14:paraId="1E2F6DD9" w14:textId="77777777" w:rsidTr="00C2239D">
        <w:trPr>
          <w:cantSplit/>
        </w:trPr>
        <w:tc>
          <w:tcPr>
            <w:tcW w:w="2898" w:type="dxa"/>
            <w:tcBorders>
              <w:top w:val="single" w:sz="4" w:space="0" w:color="auto"/>
            </w:tcBorders>
          </w:tcPr>
          <w:p w14:paraId="565CCD9C"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Trade Journal Articles</w:t>
            </w:r>
          </w:p>
        </w:tc>
        <w:tc>
          <w:tcPr>
            <w:tcW w:w="900" w:type="dxa"/>
            <w:tcBorders>
              <w:top w:val="single" w:sz="6" w:space="0" w:color="auto"/>
              <w:bottom w:val="single" w:sz="6" w:space="0" w:color="auto"/>
            </w:tcBorders>
          </w:tcPr>
          <w:p w14:paraId="4148BAB4" w14:textId="77777777"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67</w:t>
            </w:r>
          </w:p>
        </w:tc>
      </w:tr>
      <w:tr w:rsidR="006B6785" w:rsidRPr="00C2239D" w14:paraId="23195513" w14:textId="77777777" w:rsidTr="00C2239D">
        <w:trPr>
          <w:cantSplit/>
        </w:trPr>
        <w:tc>
          <w:tcPr>
            <w:tcW w:w="2898" w:type="dxa"/>
          </w:tcPr>
          <w:p w14:paraId="1C95EB3C"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Newsletters</w:t>
            </w:r>
          </w:p>
        </w:tc>
        <w:tc>
          <w:tcPr>
            <w:tcW w:w="900" w:type="dxa"/>
            <w:tcBorders>
              <w:top w:val="single" w:sz="6" w:space="0" w:color="auto"/>
              <w:bottom w:val="single" w:sz="6" w:space="0" w:color="auto"/>
            </w:tcBorders>
          </w:tcPr>
          <w:p w14:paraId="3E6E28A0" w14:textId="77777777"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19</w:t>
            </w:r>
          </w:p>
        </w:tc>
      </w:tr>
      <w:tr w:rsidR="006B6785" w:rsidRPr="00C2239D" w14:paraId="06AD2CC6" w14:textId="77777777" w:rsidTr="00C2239D">
        <w:trPr>
          <w:cantSplit/>
        </w:trPr>
        <w:tc>
          <w:tcPr>
            <w:tcW w:w="2898" w:type="dxa"/>
          </w:tcPr>
          <w:p w14:paraId="1DE1704D"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 xml:space="preserve">Series Publications </w:t>
            </w:r>
            <w:r w:rsidRPr="00C2239D">
              <w:rPr>
                <w:rFonts w:ascii="Times New Roman" w:hAnsi="Times New Roman"/>
                <w:i w:val="0"/>
                <w:iCs w:val="0"/>
                <w:sz w:val="22"/>
                <w:szCs w:val="22"/>
              </w:rPr>
              <w:t>(</w:t>
            </w:r>
            <w:r w:rsidRPr="00C2239D">
              <w:rPr>
                <w:rFonts w:ascii="Times New Roman" w:hAnsi="Times New Roman"/>
                <w:sz w:val="22"/>
                <w:szCs w:val="22"/>
              </w:rPr>
              <w:t>Disease Profiles</w:t>
            </w:r>
            <w:r w:rsidRPr="00C2239D">
              <w:rPr>
                <w:rFonts w:ascii="Times New Roman" w:hAnsi="Times New Roman"/>
                <w:i w:val="0"/>
                <w:iCs w:val="0"/>
                <w:sz w:val="22"/>
                <w:szCs w:val="22"/>
              </w:rPr>
              <w:t>)</w:t>
            </w:r>
          </w:p>
        </w:tc>
        <w:tc>
          <w:tcPr>
            <w:tcW w:w="900" w:type="dxa"/>
            <w:tcBorders>
              <w:top w:val="single" w:sz="6" w:space="0" w:color="auto"/>
              <w:bottom w:val="single" w:sz="6" w:space="0" w:color="auto"/>
            </w:tcBorders>
          </w:tcPr>
          <w:p w14:paraId="6C9E0EDD" w14:textId="77777777"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49</w:t>
            </w:r>
          </w:p>
        </w:tc>
      </w:tr>
      <w:tr w:rsidR="006B6785" w:rsidRPr="00C2239D" w14:paraId="13E3A529" w14:textId="77777777" w:rsidTr="00C2239D">
        <w:trPr>
          <w:cantSplit/>
        </w:trPr>
        <w:tc>
          <w:tcPr>
            <w:tcW w:w="2898" w:type="dxa"/>
          </w:tcPr>
          <w:p w14:paraId="3C9B5E67" w14:textId="77777777" w:rsidR="006B6785" w:rsidRPr="00C2239D" w:rsidRDefault="006B6785" w:rsidP="00C2239D">
            <w:pPr>
              <w:pStyle w:val="Heading1"/>
              <w:rPr>
                <w:rFonts w:ascii="Times New Roman" w:hAnsi="Times New Roman"/>
                <w:sz w:val="22"/>
                <w:szCs w:val="22"/>
              </w:rPr>
            </w:pPr>
            <w:r w:rsidRPr="00C2239D">
              <w:rPr>
                <w:rFonts w:ascii="Times New Roman" w:hAnsi="Times New Roman"/>
                <w:sz w:val="22"/>
                <w:szCs w:val="22"/>
              </w:rPr>
              <w:t>Presentations</w:t>
            </w:r>
          </w:p>
        </w:tc>
        <w:tc>
          <w:tcPr>
            <w:tcW w:w="900" w:type="dxa"/>
            <w:tcBorders>
              <w:top w:val="single" w:sz="6" w:space="0" w:color="auto"/>
              <w:bottom w:val="single" w:sz="6" w:space="0" w:color="auto"/>
            </w:tcBorders>
          </w:tcPr>
          <w:p w14:paraId="2F817148" w14:textId="17BBFA9F" w:rsidR="006B6785" w:rsidRPr="00C2239D" w:rsidRDefault="006B6785" w:rsidP="00C2239D">
            <w:pPr>
              <w:pStyle w:val="Heading1"/>
              <w:jc w:val="center"/>
              <w:rPr>
                <w:rFonts w:ascii="Times New Roman" w:hAnsi="Times New Roman"/>
                <w:i w:val="0"/>
                <w:sz w:val="22"/>
                <w:szCs w:val="22"/>
              </w:rPr>
            </w:pPr>
            <w:r w:rsidRPr="00C2239D">
              <w:rPr>
                <w:rFonts w:ascii="Times New Roman" w:hAnsi="Times New Roman"/>
                <w:i w:val="0"/>
                <w:sz w:val="22"/>
                <w:szCs w:val="22"/>
              </w:rPr>
              <w:t>4</w:t>
            </w:r>
            <w:r w:rsidR="002976B7" w:rsidRPr="00C2239D">
              <w:rPr>
                <w:rFonts w:ascii="Times New Roman" w:hAnsi="Times New Roman"/>
                <w:i w:val="0"/>
                <w:sz w:val="22"/>
                <w:szCs w:val="22"/>
              </w:rPr>
              <w:t>22</w:t>
            </w:r>
          </w:p>
        </w:tc>
      </w:tr>
    </w:tbl>
    <w:p w14:paraId="1F43CCBF" w14:textId="77777777" w:rsidR="006B6785" w:rsidRPr="00C2239D" w:rsidRDefault="006B6785" w:rsidP="006B6785">
      <w:pPr>
        <w:pStyle w:val="Footer"/>
        <w:tabs>
          <w:tab w:val="clear" w:pos="4320"/>
          <w:tab w:val="clear" w:pos="8640"/>
        </w:tabs>
        <w:rPr>
          <w:rFonts w:ascii="Times New Roman" w:hAnsi="Times New Roman"/>
          <w:sz w:val="22"/>
          <w:szCs w:val="22"/>
        </w:rPr>
      </w:pPr>
    </w:p>
    <w:p w14:paraId="07126D5E" w14:textId="57BE7A98" w:rsidR="006B6785" w:rsidRPr="00C2239D" w:rsidRDefault="006B6785" w:rsidP="006B6785">
      <w:pPr>
        <w:tabs>
          <w:tab w:val="left" w:pos="2880"/>
          <w:tab w:val="left" w:pos="4320"/>
        </w:tabs>
        <w:rPr>
          <w:sz w:val="22"/>
          <w:szCs w:val="22"/>
        </w:rPr>
      </w:pPr>
      <w:r w:rsidRPr="00C2239D">
        <w:rPr>
          <w:b/>
          <w:i/>
          <w:sz w:val="22"/>
          <w:szCs w:val="22"/>
        </w:rPr>
        <w:t>Grant and Industry Support</w:t>
      </w:r>
      <w:r w:rsidRPr="00C2239D">
        <w:rPr>
          <w:b/>
          <w:i/>
          <w:sz w:val="22"/>
          <w:szCs w:val="22"/>
        </w:rPr>
        <w:tab/>
      </w:r>
      <w:r w:rsidRPr="00C2239D">
        <w:rPr>
          <w:sz w:val="22"/>
          <w:szCs w:val="22"/>
        </w:rPr>
        <w:t>$4,</w:t>
      </w:r>
      <w:r w:rsidR="002976B7" w:rsidRPr="00C2239D">
        <w:rPr>
          <w:sz w:val="22"/>
          <w:szCs w:val="22"/>
        </w:rPr>
        <w:t>1</w:t>
      </w:r>
      <w:r w:rsidRPr="00C2239D">
        <w:rPr>
          <w:sz w:val="22"/>
          <w:szCs w:val="22"/>
        </w:rPr>
        <w:t>36,750</w:t>
      </w:r>
    </w:p>
    <w:p w14:paraId="68FA688B" w14:textId="77777777" w:rsidR="006B6785" w:rsidRPr="00C2239D" w:rsidRDefault="006B6785" w:rsidP="006B6785">
      <w:pPr>
        <w:tabs>
          <w:tab w:val="left" w:pos="2880"/>
          <w:tab w:val="left" w:pos="4320"/>
        </w:tabs>
        <w:rPr>
          <w:sz w:val="22"/>
          <w:szCs w:val="22"/>
        </w:rPr>
      </w:pPr>
    </w:p>
    <w:p w14:paraId="69897B94" w14:textId="77777777" w:rsidR="006B6785" w:rsidRPr="00C2239D" w:rsidRDefault="006B6785" w:rsidP="006B6785">
      <w:pPr>
        <w:tabs>
          <w:tab w:val="left" w:pos="2880"/>
          <w:tab w:val="left" w:pos="4320"/>
        </w:tabs>
        <w:rPr>
          <w:b/>
          <w:sz w:val="22"/>
          <w:szCs w:val="22"/>
        </w:rPr>
      </w:pPr>
      <w:r w:rsidRPr="00C2239D">
        <w:rPr>
          <w:b/>
          <w:sz w:val="22"/>
          <w:szCs w:val="22"/>
        </w:rPr>
        <w:t xml:space="preserve">4. Membership in professional organizations: </w:t>
      </w:r>
    </w:p>
    <w:p w14:paraId="4E8AE8BE" w14:textId="77777777" w:rsidR="006B6785" w:rsidRPr="00C2239D" w:rsidRDefault="006B6785" w:rsidP="006B6785">
      <w:pPr>
        <w:ind w:firstLine="450"/>
        <w:rPr>
          <w:sz w:val="22"/>
          <w:szCs w:val="22"/>
        </w:rPr>
      </w:pPr>
      <w:r w:rsidRPr="00C2239D">
        <w:rPr>
          <w:sz w:val="22"/>
          <w:szCs w:val="22"/>
        </w:rPr>
        <w:t xml:space="preserve">American </w:t>
      </w:r>
      <w:proofErr w:type="spellStart"/>
      <w:r w:rsidRPr="00C2239D">
        <w:rPr>
          <w:sz w:val="22"/>
          <w:szCs w:val="22"/>
        </w:rPr>
        <w:t>Phytopathological</w:t>
      </w:r>
      <w:proofErr w:type="spellEnd"/>
      <w:r w:rsidRPr="00C2239D">
        <w:rPr>
          <w:sz w:val="22"/>
          <w:szCs w:val="22"/>
        </w:rPr>
        <w:t xml:space="preserve"> Society</w:t>
      </w:r>
    </w:p>
    <w:p w14:paraId="420FA979" w14:textId="77777777" w:rsidR="006B6785" w:rsidRPr="00C2239D" w:rsidRDefault="006B6785" w:rsidP="006B6785">
      <w:pPr>
        <w:ind w:firstLine="450"/>
        <w:rPr>
          <w:sz w:val="22"/>
          <w:szCs w:val="22"/>
        </w:rPr>
      </w:pPr>
      <w:r w:rsidRPr="00C2239D">
        <w:rPr>
          <w:sz w:val="22"/>
          <w:szCs w:val="22"/>
        </w:rPr>
        <w:t>American Society of Agronomy/Crop Science Society of America</w:t>
      </w:r>
    </w:p>
    <w:p w14:paraId="6DE568BC" w14:textId="77777777" w:rsidR="006B6785" w:rsidRPr="00C2239D" w:rsidRDefault="006B6785" w:rsidP="006B6785">
      <w:pPr>
        <w:ind w:firstLine="450"/>
        <w:rPr>
          <w:sz w:val="22"/>
          <w:szCs w:val="22"/>
        </w:rPr>
      </w:pPr>
      <w:r w:rsidRPr="00C2239D">
        <w:rPr>
          <w:sz w:val="22"/>
          <w:szCs w:val="22"/>
        </w:rPr>
        <w:t>Golf Course Superintendents Association of America</w:t>
      </w:r>
    </w:p>
    <w:p w14:paraId="14EFF613" w14:textId="77777777" w:rsidR="006B6785" w:rsidRPr="00C2239D" w:rsidRDefault="006B6785" w:rsidP="006B6785">
      <w:pPr>
        <w:ind w:firstLine="450"/>
        <w:rPr>
          <w:sz w:val="22"/>
          <w:szCs w:val="22"/>
        </w:rPr>
      </w:pPr>
      <w:r w:rsidRPr="00C2239D">
        <w:rPr>
          <w:sz w:val="22"/>
          <w:szCs w:val="22"/>
        </w:rPr>
        <w:t>Carolinas Golf Course Superintendents Association</w:t>
      </w:r>
    </w:p>
    <w:p w14:paraId="54C00174" w14:textId="77777777" w:rsidR="006B6785" w:rsidRPr="00C2239D" w:rsidRDefault="006B6785" w:rsidP="006B6785">
      <w:pPr>
        <w:ind w:firstLine="450"/>
        <w:rPr>
          <w:sz w:val="22"/>
          <w:szCs w:val="22"/>
        </w:rPr>
      </w:pPr>
      <w:r w:rsidRPr="00C2239D">
        <w:rPr>
          <w:sz w:val="22"/>
          <w:szCs w:val="22"/>
        </w:rPr>
        <w:t xml:space="preserve">Triangle Turfgrass Association </w:t>
      </w:r>
    </w:p>
    <w:p w14:paraId="6504B513" w14:textId="77777777" w:rsidR="006B6785" w:rsidRPr="00C2239D" w:rsidRDefault="006B6785" w:rsidP="006B6785">
      <w:pPr>
        <w:ind w:firstLine="450"/>
        <w:rPr>
          <w:sz w:val="22"/>
          <w:szCs w:val="22"/>
        </w:rPr>
      </w:pPr>
      <w:r w:rsidRPr="00C2239D">
        <w:rPr>
          <w:sz w:val="22"/>
          <w:szCs w:val="22"/>
        </w:rPr>
        <w:t>International Turfgrass Society</w:t>
      </w:r>
    </w:p>
    <w:p w14:paraId="00A3965D" w14:textId="77777777" w:rsidR="006B6785" w:rsidRPr="00C2239D" w:rsidRDefault="006B6785" w:rsidP="006B6785">
      <w:pPr>
        <w:ind w:firstLine="450"/>
        <w:rPr>
          <w:sz w:val="22"/>
          <w:szCs w:val="22"/>
        </w:rPr>
      </w:pPr>
      <w:r w:rsidRPr="00C2239D">
        <w:rPr>
          <w:sz w:val="22"/>
          <w:szCs w:val="22"/>
        </w:rPr>
        <w:t>Turfgrass Council of North Carolina</w:t>
      </w:r>
    </w:p>
    <w:p w14:paraId="1ECC15F3" w14:textId="77777777" w:rsidR="006B6785" w:rsidRPr="00C2239D" w:rsidRDefault="006B6785" w:rsidP="006B6785">
      <w:pPr>
        <w:ind w:firstLine="450"/>
        <w:rPr>
          <w:sz w:val="22"/>
          <w:szCs w:val="22"/>
        </w:rPr>
      </w:pPr>
      <w:r w:rsidRPr="00C2239D">
        <w:rPr>
          <w:sz w:val="22"/>
          <w:szCs w:val="22"/>
        </w:rPr>
        <w:t xml:space="preserve">Society of </w:t>
      </w:r>
      <w:proofErr w:type="spellStart"/>
      <w:r w:rsidRPr="00C2239D">
        <w:rPr>
          <w:sz w:val="22"/>
          <w:szCs w:val="22"/>
        </w:rPr>
        <w:t>Nematologists</w:t>
      </w:r>
      <w:proofErr w:type="spellEnd"/>
    </w:p>
    <w:p w14:paraId="1672CC8B" w14:textId="77777777" w:rsidR="006B6785" w:rsidRPr="00C2239D" w:rsidRDefault="006B6785" w:rsidP="006B6785">
      <w:pPr>
        <w:ind w:firstLine="450"/>
        <w:rPr>
          <w:sz w:val="22"/>
          <w:szCs w:val="22"/>
        </w:rPr>
      </w:pPr>
      <w:r w:rsidRPr="00C2239D">
        <w:rPr>
          <w:sz w:val="22"/>
          <w:szCs w:val="22"/>
        </w:rPr>
        <w:t xml:space="preserve">European Turfgrass Society </w:t>
      </w:r>
    </w:p>
    <w:tbl>
      <w:tblPr>
        <w:tblW w:w="0" w:type="auto"/>
        <w:tblLook w:val="0000" w:firstRow="0" w:lastRow="0" w:firstColumn="0" w:lastColumn="0" w:noHBand="0" w:noVBand="0"/>
      </w:tblPr>
      <w:tblGrid>
        <w:gridCol w:w="10080"/>
      </w:tblGrid>
      <w:tr w:rsidR="006B6785" w:rsidRPr="00C2239D" w14:paraId="08152771" w14:textId="77777777" w:rsidTr="00C2239D">
        <w:tc>
          <w:tcPr>
            <w:tcW w:w="11016" w:type="dxa"/>
          </w:tcPr>
          <w:p w14:paraId="4D1DB77D" w14:textId="77777777" w:rsidR="006B6785" w:rsidRPr="00C2239D" w:rsidRDefault="006B6785" w:rsidP="00C2239D">
            <w:pPr>
              <w:tabs>
                <w:tab w:val="left" w:pos="2520"/>
              </w:tabs>
              <w:rPr>
                <w:sz w:val="22"/>
                <w:szCs w:val="22"/>
              </w:rPr>
            </w:pPr>
          </w:p>
        </w:tc>
      </w:tr>
    </w:tbl>
    <w:p w14:paraId="6D400438" w14:textId="77777777" w:rsidR="006B6785" w:rsidRPr="00C2239D" w:rsidRDefault="006B6785" w:rsidP="006B6785">
      <w:pPr>
        <w:tabs>
          <w:tab w:val="left" w:pos="2880"/>
          <w:tab w:val="left" w:pos="4320"/>
        </w:tabs>
        <w:rPr>
          <w:b/>
          <w:sz w:val="22"/>
          <w:szCs w:val="22"/>
        </w:rPr>
      </w:pPr>
      <w:r w:rsidRPr="00C2239D">
        <w:rPr>
          <w:b/>
          <w:sz w:val="22"/>
          <w:szCs w:val="22"/>
        </w:rPr>
        <w:t xml:space="preserve">5. Scholarly and professional honors and invitations: </w:t>
      </w:r>
    </w:p>
    <w:p w14:paraId="202ADBC1"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 xml:space="preserve">Invited Speaker, American </w:t>
      </w:r>
      <w:proofErr w:type="spellStart"/>
      <w:r w:rsidRPr="00C2239D">
        <w:rPr>
          <w:sz w:val="22"/>
          <w:szCs w:val="22"/>
        </w:rPr>
        <w:t>Phytopathological</w:t>
      </w:r>
      <w:proofErr w:type="spellEnd"/>
      <w:r w:rsidRPr="00C2239D">
        <w:rPr>
          <w:sz w:val="22"/>
          <w:szCs w:val="22"/>
        </w:rPr>
        <w:t xml:space="preserve"> Society Annual Meetings, Turfgrass and Ornamental Special Session, Boston, MA (2018)</w:t>
      </w:r>
    </w:p>
    <w:p w14:paraId="273D4F7C"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 xml:space="preserve">Invited Speaker, American </w:t>
      </w:r>
      <w:proofErr w:type="spellStart"/>
      <w:r w:rsidRPr="00C2239D">
        <w:rPr>
          <w:sz w:val="22"/>
          <w:szCs w:val="22"/>
        </w:rPr>
        <w:t>Phytopathological</w:t>
      </w:r>
      <w:proofErr w:type="spellEnd"/>
      <w:r w:rsidRPr="00C2239D">
        <w:rPr>
          <w:sz w:val="22"/>
          <w:szCs w:val="22"/>
        </w:rPr>
        <w:t xml:space="preserve"> Society Annual Meetings, Turfgrass </w:t>
      </w:r>
    </w:p>
    <w:p w14:paraId="761F0FC0" w14:textId="77777777" w:rsidR="006B6785" w:rsidRPr="00C2239D" w:rsidRDefault="006B6785" w:rsidP="006B6785">
      <w:pPr>
        <w:widowControl w:val="0"/>
        <w:autoSpaceDE w:val="0"/>
        <w:autoSpaceDN w:val="0"/>
        <w:adjustRightInd w:val="0"/>
        <w:ind w:left="720"/>
        <w:rPr>
          <w:sz w:val="22"/>
          <w:szCs w:val="22"/>
        </w:rPr>
      </w:pPr>
      <w:r w:rsidRPr="00C2239D">
        <w:rPr>
          <w:sz w:val="22"/>
          <w:szCs w:val="22"/>
        </w:rPr>
        <w:t>Disease Diagnosis Workshop, Providence, RI (2012)</w:t>
      </w:r>
    </w:p>
    <w:p w14:paraId="20AC3270"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 xml:space="preserve">Invited Speaker, American </w:t>
      </w:r>
      <w:proofErr w:type="spellStart"/>
      <w:r w:rsidRPr="00C2239D">
        <w:rPr>
          <w:sz w:val="22"/>
          <w:szCs w:val="22"/>
        </w:rPr>
        <w:t>Phytopathological</w:t>
      </w:r>
      <w:proofErr w:type="spellEnd"/>
      <w:r w:rsidRPr="00C2239D">
        <w:rPr>
          <w:sz w:val="22"/>
          <w:szCs w:val="22"/>
        </w:rPr>
        <w:t xml:space="preserve"> Society Annual Meetings, Special Session, Honolulu, HI (2011)</w:t>
      </w:r>
    </w:p>
    <w:p w14:paraId="0917A591"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Seminar Speaker, Department of Horticulture, University of Tennessee, (2011)</w:t>
      </w:r>
    </w:p>
    <w:p w14:paraId="6B376BF6"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Seminar Speaker, Department of Plant Pathology, University of Florida, (2011)</w:t>
      </w:r>
    </w:p>
    <w:p w14:paraId="4835B6BA"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Seminar Speaker, Department of Entomology and Plant Pathology, Stillwater, OK (2010)</w:t>
      </w:r>
    </w:p>
    <w:p w14:paraId="4FAFC8DF" w14:textId="77777777" w:rsidR="006B6785" w:rsidRPr="00C2239D" w:rsidRDefault="006B6785" w:rsidP="006B6785">
      <w:pPr>
        <w:widowControl w:val="0"/>
        <w:autoSpaceDE w:val="0"/>
        <w:autoSpaceDN w:val="0"/>
        <w:adjustRightInd w:val="0"/>
        <w:ind w:left="720" w:hanging="720"/>
        <w:rPr>
          <w:sz w:val="22"/>
          <w:szCs w:val="22"/>
        </w:rPr>
      </w:pPr>
      <w:r w:rsidRPr="00C2239D">
        <w:rPr>
          <w:sz w:val="22"/>
          <w:szCs w:val="22"/>
        </w:rPr>
        <w:t>Invited Speaker, Sustainable Turfgrass Management Seminar for South East Asia, Thailand, Philippines, Malaysia (2009)</w:t>
      </w:r>
    </w:p>
    <w:p w14:paraId="25BA01E8" w14:textId="77777777" w:rsidR="006B6785" w:rsidRPr="00C2239D" w:rsidRDefault="006B6785" w:rsidP="006B6785">
      <w:pPr>
        <w:tabs>
          <w:tab w:val="left" w:pos="2520"/>
        </w:tabs>
        <w:jc w:val="both"/>
        <w:rPr>
          <w:sz w:val="22"/>
          <w:szCs w:val="22"/>
        </w:rPr>
      </w:pPr>
    </w:p>
    <w:p w14:paraId="6BE7F486" w14:textId="77777777" w:rsidR="006B6785" w:rsidRPr="00C2239D" w:rsidRDefault="006B6785" w:rsidP="006B6785">
      <w:pPr>
        <w:tabs>
          <w:tab w:val="left" w:pos="2880"/>
          <w:tab w:val="left" w:pos="4320"/>
        </w:tabs>
        <w:rPr>
          <w:b/>
          <w:sz w:val="22"/>
          <w:szCs w:val="22"/>
        </w:rPr>
      </w:pPr>
      <w:r w:rsidRPr="00C2239D">
        <w:rPr>
          <w:b/>
          <w:sz w:val="22"/>
          <w:szCs w:val="22"/>
        </w:rPr>
        <w:t>6. Professional service in department and on campus:</w:t>
      </w:r>
    </w:p>
    <w:p w14:paraId="624B34FC" w14:textId="77777777" w:rsidR="006B6785" w:rsidRPr="00C2239D" w:rsidRDefault="006B6785" w:rsidP="006B6785">
      <w:pPr>
        <w:ind w:firstLine="180"/>
        <w:rPr>
          <w:sz w:val="22"/>
          <w:szCs w:val="22"/>
        </w:rPr>
      </w:pPr>
      <w:r w:rsidRPr="00C2239D">
        <w:rPr>
          <w:sz w:val="22"/>
          <w:szCs w:val="22"/>
        </w:rPr>
        <w:t>Co-Director of Turfgrass Center for Environmental Research and Education, 2018 - present</w:t>
      </w:r>
    </w:p>
    <w:p w14:paraId="7A3C891A" w14:textId="77777777" w:rsidR="006B6785" w:rsidRPr="00C2239D" w:rsidRDefault="006B6785" w:rsidP="006B6785">
      <w:pPr>
        <w:ind w:firstLine="180"/>
        <w:rPr>
          <w:sz w:val="22"/>
          <w:szCs w:val="22"/>
        </w:rPr>
      </w:pPr>
      <w:r w:rsidRPr="00C2239D">
        <w:rPr>
          <w:sz w:val="22"/>
          <w:szCs w:val="22"/>
        </w:rPr>
        <w:t>Member of the Lonnie Poole Golf Course Advisory Committee, 2017 - present</w:t>
      </w:r>
    </w:p>
    <w:p w14:paraId="7F649750" w14:textId="77777777" w:rsidR="006B6785" w:rsidRPr="00C2239D" w:rsidRDefault="006B6785" w:rsidP="006B6785">
      <w:pPr>
        <w:ind w:left="180"/>
        <w:rPr>
          <w:sz w:val="22"/>
          <w:szCs w:val="22"/>
        </w:rPr>
      </w:pPr>
      <w:r w:rsidRPr="00C2239D">
        <w:rPr>
          <w:sz w:val="22"/>
          <w:szCs w:val="22"/>
        </w:rPr>
        <w:t>Member of Departmental Advisory Committee, 2017-2020</w:t>
      </w:r>
    </w:p>
    <w:p w14:paraId="510DD56B" w14:textId="77777777" w:rsidR="006B6785" w:rsidRPr="00C2239D" w:rsidRDefault="006B6785" w:rsidP="006B6785">
      <w:pPr>
        <w:ind w:left="180"/>
        <w:rPr>
          <w:sz w:val="22"/>
          <w:szCs w:val="22"/>
        </w:rPr>
      </w:pPr>
      <w:r w:rsidRPr="00C2239D">
        <w:rPr>
          <w:sz w:val="22"/>
          <w:szCs w:val="22"/>
        </w:rPr>
        <w:t>Chair of Search and Screen Committee for Field Nematology Extension Specialist, 2017</w:t>
      </w:r>
    </w:p>
    <w:p w14:paraId="1AC13F5E" w14:textId="77777777" w:rsidR="006B6785" w:rsidRPr="00C2239D" w:rsidRDefault="006B6785" w:rsidP="006B6785">
      <w:pPr>
        <w:ind w:left="180"/>
        <w:rPr>
          <w:sz w:val="22"/>
          <w:szCs w:val="22"/>
        </w:rPr>
      </w:pPr>
      <w:r w:rsidRPr="00C2239D">
        <w:rPr>
          <w:sz w:val="22"/>
          <w:szCs w:val="22"/>
        </w:rPr>
        <w:t>Member of Plant Pathology Curriculum and Graduate Affairs Committee, 2017-2019</w:t>
      </w:r>
    </w:p>
    <w:p w14:paraId="02A8B64B" w14:textId="77777777" w:rsidR="006B6785" w:rsidRPr="00C2239D" w:rsidRDefault="006B6785" w:rsidP="006B6785">
      <w:pPr>
        <w:ind w:left="180"/>
        <w:rPr>
          <w:sz w:val="22"/>
          <w:szCs w:val="22"/>
        </w:rPr>
      </w:pPr>
      <w:r w:rsidRPr="00C2239D">
        <w:rPr>
          <w:sz w:val="22"/>
          <w:szCs w:val="22"/>
        </w:rPr>
        <w:t>Member of Plant Pathology Seminar Committee, 2015-2019</w:t>
      </w:r>
    </w:p>
    <w:p w14:paraId="1D66171E" w14:textId="77777777" w:rsidR="006B6785" w:rsidRPr="00C2239D" w:rsidRDefault="006B6785" w:rsidP="006B6785">
      <w:pPr>
        <w:ind w:left="180"/>
        <w:rPr>
          <w:sz w:val="22"/>
          <w:szCs w:val="22"/>
        </w:rPr>
      </w:pPr>
      <w:r w:rsidRPr="00C2239D">
        <w:rPr>
          <w:sz w:val="22"/>
          <w:szCs w:val="22"/>
        </w:rPr>
        <w:t>Member of Graduate Faculty</w:t>
      </w:r>
    </w:p>
    <w:p w14:paraId="70919265" w14:textId="77777777" w:rsidR="006B6785" w:rsidRPr="00C2239D" w:rsidRDefault="006B6785" w:rsidP="006B6785">
      <w:pPr>
        <w:ind w:left="180"/>
        <w:rPr>
          <w:sz w:val="22"/>
          <w:szCs w:val="22"/>
        </w:rPr>
      </w:pPr>
      <w:r w:rsidRPr="00C2239D">
        <w:rPr>
          <w:sz w:val="22"/>
          <w:szCs w:val="22"/>
        </w:rPr>
        <w:t>Member of Varsity Research Building Feasibility Study Committee, 2015-2016</w:t>
      </w:r>
    </w:p>
    <w:p w14:paraId="1BAA1BE3" w14:textId="77777777" w:rsidR="006B6785" w:rsidRPr="00C2239D" w:rsidRDefault="006B6785" w:rsidP="006B6785">
      <w:pPr>
        <w:ind w:left="180"/>
        <w:rPr>
          <w:sz w:val="22"/>
          <w:szCs w:val="22"/>
        </w:rPr>
      </w:pPr>
      <w:r w:rsidRPr="00C2239D">
        <w:rPr>
          <w:sz w:val="22"/>
          <w:szCs w:val="22"/>
        </w:rPr>
        <w:t>Member of CALS Innovation and Efficiency Committee, 2014</w:t>
      </w:r>
    </w:p>
    <w:p w14:paraId="67FC9C38" w14:textId="77777777" w:rsidR="006B6785" w:rsidRPr="00C2239D" w:rsidRDefault="006B6785" w:rsidP="006B6785">
      <w:pPr>
        <w:ind w:left="180"/>
        <w:rPr>
          <w:sz w:val="22"/>
          <w:szCs w:val="22"/>
        </w:rPr>
      </w:pPr>
      <w:r w:rsidRPr="00C2239D">
        <w:rPr>
          <w:sz w:val="22"/>
          <w:szCs w:val="22"/>
        </w:rPr>
        <w:t>Member of Search and Screen Committee for Wood Destroying Insects Position, 2016</w:t>
      </w:r>
    </w:p>
    <w:p w14:paraId="6101F87E" w14:textId="77777777" w:rsidR="006B6785" w:rsidRPr="00C2239D" w:rsidRDefault="006B6785" w:rsidP="006B6785">
      <w:pPr>
        <w:ind w:left="180"/>
        <w:rPr>
          <w:sz w:val="22"/>
          <w:szCs w:val="22"/>
        </w:rPr>
      </w:pPr>
      <w:r w:rsidRPr="00C2239D">
        <w:rPr>
          <w:sz w:val="22"/>
          <w:szCs w:val="22"/>
        </w:rPr>
        <w:t>Member of Search and Screen Committee for Tobacco and Field Crops Extension Specialist, 2015</w:t>
      </w:r>
    </w:p>
    <w:tbl>
      <w:tblPr>
        <w:tblW w:w="0" w:type="auto"/>
        <w:tblLook w:val="0000" w:firstRow="0" w:lastRow="0" w:firstColumn="0" w:lastColumn="0" w:noHBand="0" w:noVBand="0"/>
      </w:tblPr>
      <w:tblGrid>
        <w:gridCol w:w="10080"/>
      </w:tblGrid>
      <w:tr w:rsidR="006B6785" w:rsidRPr="00C2239D" w14:paraId="54D41FE4" w14:textId="77777777" w:rsidTr="00C2239D">
        <w:tc>
          <w:tcPr>
            <w:tcW w:w="11016" w:type="dxa"/>
          </w:tcPr>
          <w:p w14:paraId="23A6E60C" w14:textId="77777777" w:rsidR="006B6785" w:rsidRPr="00C2239D" w:rsidRDefault="006B6785" w:rsidP="00C2239D">
            <w:pPr>
              <w:tabs>
                <w:tab w:val="left" w:pos="2520"/>
              </w:tabs>
              <w:rPr>
                <w:sz w:val="22"/>
                <w:szCs w:val="22"/>
              </w:rPr>
            </w:pPr>
          </w:p>
        </w:tc>
      </w:tr>
    </w:tbl>
    <w:p w14:paraId="4F7E178C" w14:textId="77777777" w:rsidR="006B6785" w:rsidRPr="00C2239D" w:rsidRDefault="006B6785" w:rsidP="006B6785">
      <w:pPr>
        <w:tabs>
          <w:tab w:val="left" w:pos="2880"/>
          <w:tab w:val="left" w:pos="4320"/>
        </w:tabs>
        <w:rPr>
          <w:b/>
          <w:sz w:val="22"/>
          <w:szCs w:val="22"/>
        </w:rPr>
      </w:pPr>
      <w:r w:rsidRPr="00C2239D">
        <w:rPr>
          <w:b/>
          <w:sz w:val="22"/>
          <w:szCs w:val="22"/>
        </w:rPr>
        <w:t>7. Professional service off campus:</w:t>
      </w:r>
    </w:p>
    <w:p w14:paraId="262F7457" w14:textId="77777777" w:rsidR="006B6785" w:rsidRPr="00C2239D" w:rsidRDefault="006B6785" w:rsidP="006B6785">
      <w:pPr>
        <w:tabs>
          <w:tab w:val="left" w:pos="2880"/>
          <w:tab w:val="left" w:pos="4320"/>
        </w:tabs>
        <w:ind w:firstLine="180"/>
        <w:rPr>
          <w:color w:val="202020"/>
          <w:sz w:val="22"/>
          <w:szCs w:val="22"/>
        </w:rPr>
      </w:pPr>
      <w:r w:rsidRPr="00C2239D">
        <w:rPr>
          <w:color w:val="202020"/>
          <w:sz w:val="22"/>
          <w:szCs w:val="22"/>
        </w:rPr>
        <w:t xml:space="preserve">Chair Turfgrass Working Group for American </w:t>
      </w:r>
      <w:proofErr w:type="spellStart"/>
      <w:r w:rsidRPr="00C2239D">
        <w:rPr>
          <w:color w:val="202020"/>
          <w:sz w:val="22"/>
          <w:szCs w:val="22"/>
        </w:rPr>
        <w:t>Phytopathological</w:t>
      </w:r>
      <w:proofErr w:type="spellEnd"/>
      <w:r w:rsidRPr="00C2239D">
        <w:rPr>
          <w:color w:val="202020"/>
          <w:sz w:val="22"/>
          <w:szCs w:val="22"/>
        </w:rPr>
        <w:t xml:space="preserve"> Society 2009-2010</w:t>
      </w:r>
    </w:p>
    <w:p w14:paraId="058EE894" w14:textId="77777777" w:rsidR="006B6785" w:rsidRPr="00C2239D" w:rsidRDefault="006B6785" w:rsidP="006B6785">
      <w:pPr>
        <w:tabs>
          <w:tab w:val="left" w:pos="2880"/>
          <w:tab w:val="left" w:pos="4320"/>
        </w:tabs>
        <w:ind w:firstLine="180"/>
        <w:rPr>
          <w:color w:val="202020"/>
          <w:sz w:val="22"/>
          <w:szCs w:val="22"/>
        </w:rPr>
      </w:pPr>
      <w:r w:rsidRPr="00C2239D">
        <w:rPr>
          <w:color w:val="202020"/>
          <w:sz w:val="22"/>
          <w:szCs w:val="22"/>
        </w:rPr>
        <w:t xml:space="preserve">Vice-Chair Turfgrass Working Group for American </w:t>
      </w:r>
      <w:proofErr w:type="spellStart"/>
      <w:r w:rsidRPr="00C2239D">
        <w:rPr>
          <w:color w:val="202020"/>
          <w:sz w:val="22"/>
          <w:szCs w:val="22"/>
        </w:rPr>
        <w:t>Phytopathological</w:t>
      </w:r>
      <w:proofErr w:type="spellEnd"/>
      <w:r w:rsidRPr="00C2239D">
        <w:rPr>
          <w:color w:val="202020"/>
          <w:sz w:val="22"/>
          <w:szCs w:val="22"/>
        </w:rPr>
        <w:t xml:space="preserve"> Society 2008-2009</w:t>
      </w:r>
    </w:p>
    <w:p w14:paraId="567D275E" w14:textId="77777777" w:rsidR="006B6785" w:rsidRPr="00C2239D" w:rsidRDefault="006B6785" w:rsidP="006B6785">
      <w:pPr>
        <w:tabs>
          <w:tab w:val="left" w:pos="2880"/>
          <w:tab w:val="left" w:pos="4320"/>
        </w:tabs>
        <w:ind w:firstLine="180"/>
        <w:rPr>
          <w:bCs/>
          <w:sz w:val="22"/>
          <w:szCs w:val="22"/>
        </w:rPr>
      </w:pPr>
      <w:r w:rsidRPr="00C2239D">
        <w:rPr>
          <w:color w:val="202020"/>
          <w:sz w:val="22"/>
          <w:szCs w:val="22"/>
        </w:rPr>
        <w:t>Associate Editor for Applied Turfgrass Science 2013-2016.</w:t>
      </w:r>
      <w:r w:rsidRPr="00C2239D">
        <w:rPr>
          <w:bCs/>
          <w:sz w:val="22"/>
          <w:szCs w:val="22"/>
        </w:rPr>
        <w:t xml:space="preserve"> </w:t>
      </w:r>
    </w:p>
    <w:p w14:paraId="1A5C246E" w14:textId="77777777" w:rsidR="006B6785" w:rsidRPr="00C2239D" w:rsidRDefault="006B6785" w:rsidP="006B6785">
      <w:pPr>
        <w:tabs>
          <w:tab w:val="left" w:pos="2880"/>
          <w:tab w:val="left" w:pos="4320"/>
        </w:tabs>
        <w:ind w:firstLine="180"/>
        <w:rPr>
          <w:bCs/>
          <w:sz w:val="22"/>
          <w:szCs w:val="22"/>
        </w:rPr>
      </w:pPr>
      <w:r w:rsidRPr="00C2239D">
        <w:rPr>
          <w:bCs/>
          <w:sz w:val="22"/>
          <w:szCs w:val="22"/>
        </w:rPr>
        <w:t>Plant Pathology Society of NC – Vice President 2013 – 2014</w:t>
      </w:r>
    </w:p>
    <w:p w14:paraId="5BEE5D49" w14:textId="77777777" w:rsidR="006B6785" w:rsidRPr="00C2239D" w:rsidRDefault="006B6785" w:rsidP="006B6785">
      <w:pPr>
        <w:tabs>
          <w:tab w:val="left" w:pos="2880"/>
          <w:tab w:val="left" w:pos="4320"/>
        </w:tabs>
        <w:ind w:firstLine="180"/>
        <w:rPr>
          <w:bCs/>
          <w:sz w:val="22"/>
          <w:szCs w:val="22"/>
        </w:rPr>
      </w:pPr>
      <w:r w:rsidRPr="00C2239D">
        <w:rPr>
          <w:bCs/>
          <w:sz w:val="22"/>
          <w:szCs w:val="22"/>
        </w:rPr>
        <w:t>Plant Pathology Society of NC- President 2014-2015</w:t>
      </w:r>
    </w:p>
    <w:p w14:paraId="627DA4BD" w14:textId="77777777" w:rsidR="006B6785" w:rsidRPr="00C2239D" w:rsidRDefault="006B6785" w:rsidP="006B6785">
      <w:pPr>
        <w:tabs>
          <w:tab w:val="left" w:pos="2880"/>
          <w:tab w:val="left" w:pos="4320"/>
        </w:tabs>
        <w:rPr>
          <w:bCs/>
          <w:sz w:val="22"/>
          <w:szCs w:val="22"/>
        </w:rPr>
      </w:pPr>
    </w:p>
    <w:p w14:paraId="0925E418" w14:textId="77777777" w:rsidR="006B6785" w:rsidRPr="00C2239D" w:rsidRDefault="006B6785" w:rsidP="006B6785">
      <w:pPr>
        <w:tabs>
          <w:tab w:val="left" w:pos="2880"/>
          <w:tab w:val="left" w:pos="4320"/>
        </w:tabs>
        <w:rPr>
          <w:bCs/>
          <w:sz w:val="22"/>
          <w:szCs w:val="22"/>
        </w:rPr>
      </w:pPr>
      <w:r w:rsidRPr="00C2239D">
        <w:rPr>
          <w:bCs/>
          <w:i/>
          <w:sz w:val="22"/>
          <w:szCs w:val="22"/>
        </w:rPr>
        <w:t>Editorial Duties</w:t>
      </w:r>
      <w:r w:rsidRPr="00C2239D">
        <w:rPr>
          <w:bCs/>
          <w:sz w:val="22"/>
          <w:szCs w:val="22"/>
        </w:rPr>
        <w:t xml:space="preserve">: </w:t>
      </w:r>
    </w:p>
    <w:p w14:paraId="0DAC22BF" w14:textId="77777777" w:rsidR="006B6785" w:rsidRPr="00C2239D" w:rsidRDefault="006B6785" w:rsidP="006B6785">
      <w:pPr>
        <w:tabs>
          <w:tab w:val="left" w:pos="2880"/>
          <w:tab w:val="left" w:pos="4320"/>
        </w:tabs>
        <w:ind w:firstLine="180"/>
        <w:rPr>
          <w:bCs/>
          <w:sz w:val="22"/>
          <w:szCs w:val="22"/>
        </w:rPr>
      </w:pPr>
      <w:r w:rsidRPr="00C2239D">
        <w:rPr>
          <w:bCs/>
          <w:sz w:val="22"/>
          <w:szCs w:val="22"/>
        </w:rPr>
        <w:t>Plant Disease 22 manuscripts and 12 plant disease notes</w:t>
      </w:r>
    </w:p>
    <w:p w14:paraId="1FBDAB71" w14:textId="77777777" w:rsidR="006B6785" w:rsidRPr="00C2239D" w:rsidRDefault="006B6785" w:rsidP="006B6785">
      <w:pPr>
        <w:tabs>
          <w:tab w:val="left" w:pos="2880"/>
          <w:tab w:val="left" w:pos="4320"/>
        </w:tabs>
        <w:ind w:firstLine="180"/>
        <w:rPr>
          <w:bCs/>
          <w:sz w:val="22"/>
          <w:szCs w:val="22"/>
        </w:rPr>
      </w:pPr>
      <w:r w:rsidRPr="00C2239D">
        <w:rPr>
          <w:bCs/>
          <w:sz w:val="22"/>
          <w:szCs w:val="22"/>
        </w:rPr>
        <w:t>Crop Science 17 manuscripts</w:t>
      </w:r>
    </w:p>
    <w:p w14:paraId="4A66CE6A" w14:textId="77777777" w:rsidR="006B6785" w:rsidRPr="00C2239D" w:rsidRDefault="006B6785" w:rsidP="006B6785">
      <w:pPr>
        <w:tabs>
          <w:tab w:val="left" w:pos="2880"/>
          <w:tab w:val="left" w:pos="4320"/>
        </w:tabs>
        <w:ind w:firstLine="180"/>
        <w:rPr>
          <w:bCs/>
          <w:sz w:val="22"/>
          <w:szCs w:val="22"/>
        </w:rPr>
      </w:pPr>
      <w:r w:rsidRPr="00C2239D">
        <w:rPr>
          <w:bCs/>
          <w:sz w:val="22"/>
          <w:szCs w:val="22"/>
        </w:rPr>
        <w:t>International Turfgrass Research Journal 4 manuscripts</w:t>
      </w:r>
    </w:p>
    <w:p w14:paraId="65099378" w14:textId="77777777" w:rsidR="006B6785" w:rsidRPr="00C2239D" w:rsidRDefault="006B6785" w:rsidP="006B6785">
      <w:pPr>
        <w:tabs>
          <w:tab w:val="left" w:pos="2880"/>
          <w:tab w:val="left" w:pos="4320"/>
        </w:tabs>
        <w:ind w:firstLine="180"/>
        <w:rPr>
          <w:bCs/>
          <w:sz w:val="22"/>
          <w:szCs w:val="22"/>
        </w:rPr>
      </w:pPr>
      <w:r w:rsidRPr="00C2239D">
        <w:rPr>
          <w:bCs/>
          <w:sz w:val="22"/>
          <w:szCs w:val="22"/>
        </w:rPr>
        <w:t>Crop Protection 8 manuscripts</w:t>
      </w:r>
    </w:p>
    <w:p w14:paraId="3B6B5011" w14:textId="77777777" w:rsidR="006B6785" w:rsidRPr="00C2239D" w:rsidRDefault="006B6785" w:rsidP="006B6785">
      <w:pPr>
        <w:tabs>
          <w:tab w:val="left" w:pos="2880"/>
          <w:tab w:val="left" w:pos="4320"/>
        </w:tabs>
        <w:ind w:firstLine="180"/>
        <w:rPr>
          <w:bCs/>
          <w:sz w:val="22"/>
          <w:szCs w:val="22"/>
        </w:rPr>
      </w:pPr>
      <w:r w:rsidRPr="00C2239D">
        <w:rPr>
          <w:bCs/>
          <w:sz w:val="22"/>
          <w:szCs w:val="22"/>
        </w:rPr>
        <w:t>Plant Health Progress/Applied Turfgrass Science 9 manuscripts</w:t>
      </w:r>
    </w:p>
    <w:p w14:paraId="1EEB5E1D" w14:textId="77777777" w:rsidR="006B6785" w:rsidRPr="00C2239D" w:rsidRDefault="006B6785" w:rsidP="006B6785">
      <w:pPr>
        <w:tabs>
          <w:tab w:val="left" w:pos="2880"/>
          <w:tab w:val="left" w:pos="4320"/>
        </w:tabs>
        <w:ind w:firstLine="180"/>
        <w:rPr>
          <w:bCs/>
          <w:sz w:val="22"/>
          <w:szCs w:val="22"/>
        </w:rPr>
      </w:pPr>
      <w:proofErr w:type="spellStart"/>
      <w:r w:rsidRPr="00C2239D">
        <w:rPr>
          <w:bCs/>
          <w:sz w:val="22"/>
          <w:szCs w:val="22"/>
        </w:rPr>
        <w:t>Hort</w:t>
      </w:r>
      <w:proofErr w:type="spellEnd"/>
      <w:r w:rsidRPr="00C2239D">
        <w:rPr>
          <w:bCs/>
          <w:sz w:val="22"/>
          <w:szCs w:val="22"/>
        </w:rPr>
        <w:t xml:space="preserve"> Science 3 manuscripts</w:t>
      </w:r>
    </w:p>
    <w:p w14:paraId="46865261" w14:textId="77777777" w:rsidR="006B6785" w:rsidRPr="00C2239D" w:rsidRDefault="006B6785" w:rsidP="006B6785">
      <w:pPr>
        <w:tabs>
          <w:tab w:val="left" w:pos="2880"/>
          <w:tab w:val="left" w:pos="4320"/>
        </w:tabs>
        <w:ind w:firstLine="180"/>
        <w:rPr>
          <w:bCs/>
          <w:sz w:val="22"/>
          <w:szCs w:val="22"/>
        </w:rPr>
      </w:pPr>
      <w:r w:rsidRPr="00C2239D">
        <w:rPr>
          <w:bCs/>
          <w:sz w:val="22"/>
          <w:szCs w:val="22"/>
        </w:rPr>
        <w:t>Phytopathology 3 manuscripts</w:t>
      </w:r>
    </w:p>
    <w:p w14:paraId="2A1336E5" w14:textId="77777777" w:rsidR="006B6785" w:rsidRPr="00C2239D" w:rsidRDefault="006B6785" w:rsidP="006B6785">
      <w:pPr>
        <w:tabs>
          <w:tab w:val="left" w:pos="2880"/>
          <w:tab w:val="left" w:pos="4320"/>
        </w:tabs>
        <w:rPr>
          <w:bCs/>
          <w:sz w:val="22"/>
          <w:szCs w:val="22"/>
        </w:rPr>
      </w:pPr>
    </w:p>
    <w:p w14:paraId="3E2DB8FF" w14:textId="77777777" w:rsidR="006B6785" w:rsidRPr="00C2239D" w:rsidRDefault="006B6785" w:rsidP="006B6785">
      <w:pPr>
        <w:tabs>
          <w:tab w:val="left" w:pos="2880"/>
          <w:tab w:val="left" w:pos="4320"/>
        </w:tabs>
        <w:rPr>
          <w:bCs/>
          <w:i/>
          <w:sz w:val="22"/>
          <w:szCs w:val="22"/>
        </w:rPr>
      </w:pPr>
      <w:r w:rsidRPr="00C2239D">
        <w:rPr>
          <w:bCs/>
          <w:i/>
          <w:sz w:val="22"/>
          <w:szCs w:val="22"/>
        </w:rPr>
        <w:t>Extension Duties:</w:t>
      </w:r>
    </w:p>
    <w:p w14:paraId="7B1EE540" w14:textId="5B92DCAA" w:rsidR="006B6785" w:rsidRPr="00C2239D" w:rsidRDefault="006B6785" w:rsidP="006B6785">
      <w:pPr>
        <w:tabs>
          <w:tab w:val="left" w:pos="2880"/>
          <w:tab w:val="left" w:pos="4320"/>
        </w:tabs>
        <w:ind w:firstLine="180"/>
        <w:rPr>
          <w:bCs/>
          <w:sz w:val="22"/>
          <w:szCs w:val="22"/>
        </w:rPr>
      </w:pPr>
      <w:r w:rsidRPr="00C2239D">
        <w:rPr>
          <w:bCs/>
          <w:sz w:val="22"/>
          <w:szCs w:val="22"/>
        </w:rPr>
        <w:t>4</w:t>
      </w:r>
      <w:r w:rsidR="00C2239D">
        <w:rPr>
          <w:bCs/>
          <w:sz w:val="22"/>
          <w:szCs w:val="22"/>
        </w:rPr>
        <w:t>22</w:t>
      </w:r>
      <w:r w:rsidRPr="00C2239D">
        <w:rPr>
          <w:bCs/>
          <w:sz w:val="22"/>
          <w:szCs w:val="22"/>
        </w:rPr>
        <w:t xml:space="preserve"> presentations at various grower meetings</w:t>
      </w:r>
    </w:p>
    <w:p w14:paraId="6B4DC78D" w14:textId="77777777" w:rsidR="006B6785" w:rsidRPr="00C2239D" w:rsidRDefault="006B6785" w:rsidP="006B6785">
      <w:pPr>
        <w:tabs>
          <w:tab w:val="left" w:pos="2880"/>
          <w:tab w:val="left" w:pos="4320"/>
        </w:tabs>
        <w:ind w:firstLine="180"/>
        <w:rPr>
          <w:bCs/>
          <w:sz w:val="22"/>
          <w:szCs w:val="22"/>
        </w:rPr>
      </w:pPr>
      <w:r w:rsidRPr="00C2239D">
        <w:rPr>
          <w:bCs/>
          <w:sz w:val="22"/>
          <w:szCs w:val="22"/>
        </w:rPr>
        <w:t>2 workshops at Golf Course Superintendents Association of America National Conference</w:t>
      </w:r>
    </w:p>
    <w:p w14:paraId="21ED5D71" w14:textId="77777777" w:rsidR="006B6785" w:rsidRPr="00C2239D" w:rsidRDefault="006B6785" w:rsidP="006B6785">
      <w:pPr>
        <w:tabs>
          <w:tab w:val="left" w:pos="2880"/>
          <w:tab w:val="left" w:pos="4320"/>
        </w:tabs>
        <w:ind w:firstLine="180"/>
        <w:rPr>
          <w:bCs/>
          <w:sz w:val="22"/>
          <w:szCs w:val="22"/>
        </w:rPr>
      </w:pPr>
      <w:r w:rsidRPr="00C2239D">
        <w:rPr>
          <w:bCs/>
          <w:sz w:val="22"/>
          <w:szCs w:val="22"/>
        </w:rPr>
        <w:t xml:space="preserve">18 international presentations in Mexico, Canada, Thailand, Malaysia, Philippines </w:t>
      </w:r>
    </w:p>
    <w:p w14:paraId="2A267D36" w14:textId="77777777" w:rsidR="006B6785" w:rsidRPr="00C2239D" w:rsidRDefault="006B6785" w:rsidP="006B6785">
      <w:pPr>
        <w:tabs>
          <w:tab w:val="left" w:pos="2880"/>
          <w:tab w:val="left" w:pos="4320"/>
        </w:tabs>
        <w:ind w:firstLine="180"/>
        <w:rPr>
          <w:bCs/>
          <w:sz w:val="22"/>
          <w:szCs w:val="22"/>
        </w:rPr>
      </w:pPr>
      <w:r w:rsidRPr="00C2239D">
        <w:rPr>
          <w:bCs/>
          <w:sz w:val="22"/>
          <w:szCs w:val="22"/>
        </w:rPr>
        <w:t>241 site visits since 2008</w:t>
      </w:r>
    </w:p>
    <w:p w14:paraId="219E4D32" w14:textId="77777777" w:rsidR="006B6785" w:rsidRPr="00C2239D" w:rsidRDefault="006B6785" w:rsidP="006B6785">
      <w:pPr>
        <w:tabs>
          <w:tab w:val="left" w:pos="2880"/>
          <w:tab w:val="left" w:pos="4320"/>
        </w:tabs>
        <w:ind w:firstLine="180"/>
        <w:rPr>
          <w:bCs/>
          <w:sz w:val="22"/>
          <w:szCs w:val="22"/>
        </w:rPr>
      </w:pPr>
      <w:r w:rsidRPr="00C2239D">
        <w:rPr>
          <w:bCs/>
          <w:sz w:val="22"/>
          <w:szCs w:val="22"/>
        </w:rPr>
        <w:t>4,059 samples submitted to Turfgrass Diagnostic Labs at UW-Madison and NCSU</w:t>
      </w:r>
    </w:p>
    <w:p w14:paraId="51044311" w14:textId="77777777" w:rsidR="006B6785" w:rsidRPr="00C2239D" w:rsidRDefault="006B6785" w:rsidP="006B6785">
      <w:pPr>
        <w:tabs>
          <w:tab w:val="left" w:pos="2880"/>
          <w:tab w:val="left" w:pos="4320"/>
        </w:tabs>
        <w:ind w:firstLine="180"/>
        <w:rPr>
          <w:bCs/>
          <w:sz w:val="22"/>
          <w:szCs w:val="22"/>
        </w:rPr>
      </w:pPr>
      <w:r w:rsidRPr="00C2239D">
        <w:rPr>
          <w:bCs/>
          <w:sz w:val="22"/>
          <w:szCs w:val="22"/>
        </w:rPr>
        <w:t>9,417 followers on social media outlets (Facebook, Twitter, LinkedIn)</w:t>
      </w:r>
    </w:p>
    <w:p w14:paraId="30E97166" w14:textId="77777777" w:rsidR="0083717F" w:rsidRPr="00C2239D" w:rsidRDefault="0083717F" w:rsidP="0083717F">
      <w:pPr>
        <w:tabs>
          <w:tab w:val="left" w:pos="2880"/>
          <w:tab w:val="left" w:pos="4320"/>
        </w:tabs>
        <w:rPr>
          <w:bCs/>
          <w:sz w:val="22"/>
          <w:szCs w:val="22"/>
        </w:rPr>
      </w:pPr>
      <w:r w:rsidRPr="00C2239D">
        <w:rPr>
          <w:bCs/>
          <w:sz w:val="22"/>
          <w:szCs w:val="22"/>
        </w:rPr>
        <w:t xml:space="preserve">   </w:t>
      </w:r>
      <w:r w:rsidR="006B6785" w:rsidRPr="00C2239D">
        <w:rPr>
          <w:bCs/>
          <w:sz w:val="22"/>
          <w:szCs w:val="22"/>
        </w:rPr>
        <w:t xml:space="preserve">Actively post blog material on website that receives on average 26,403 impressions and 5,000 engagements </w:t>
      </w:r>
      <w:r w:rsidRPr="00C2239D">
        <w:rPr>
          <w:bCs/>
          <w:sz w:val="22"/>
          <w:szCs w:val="22"/>
        </w:rPr>
        <w:t xml:space="preserve">  </w:t>
      </w:r>
    </w:p>
    <w:p w14:paraId="2B8DBD17" w14:textId="3821C75F" w:rsidR="006B6785" w:rsidRDefault="0083717F" w:rsidP="0083717F">
      <w:pPr>
        <w:tabs>
          <w:tab w:val="left" w:pos="2880"/>
          <w:tab w:val="left" w:pos="4320"/>
        </w:tabs>
        <w:rPr>
          <w:bCs/>
          <w:sz w:val="22"/>
          <w:szCs w:val="22"/>
        </w:rPr>
      </w:pPr>
      <w:r w:rsidRPr="00C2239D">
        <w:rPr>
          <w:bCs/>
          <w:sz w:val="22"/>
          <w:szCs w:val="22"/>
        </w:rPr>
        <w:t xml:space="preserve">   </w:t>
      </w:r>
      <w:r w:rsidR="006B6785" w:rsidRPr="00C2239D">
        <w:rPr>
          <w:bCs/>
          <w:sz w:val="22"/>
          <w:szCs w:val="22"/>
        </w:rPr>
        <w:t>with our tweets.</w:t>
      </w:r>
    </w:p>
    <w:p w14:paraId="2E01B584" w14:textId="77777777" w:rsidR="00E658D5" w:rsidRDefault="00E658D5" w:rsidP="0083717F">
      <w:pPr>
        <w:tabs>
          <w:tab w:val="left" w:pos="2880"/>
          <w:tab w:val="left" w:pos="4320"/>
        </w:tabs>
        <w:rPr>
          <w:bCs/>
          <w:i/>
          <w:iCs/>
          <w:sz w:val="22"/>
          <w:szCs w:val="22"/>
        </w:rPr>
      </w:pPr>
    </w:p>
    <w:p w14:paraId="02EA4F86" w14:textId="114C0FAA" w:rsidR="00E658D5" w:rsidRDefault="00E658D5" w:rsidP="0083717F">
      <w:pPr>
        <w:tabs>
          <w:tab w:val="left" w:pos="2880"/>
          <w:tab w:val="left" w:pos="4320"/>
        </w:tabs>
        <w:rPr>
          <w:bCs/>
          <w:i/>
          <w:iCs/>
          <w:sz w:val="22"/>
          <w:szCs w:val="22"/>
        </w:rPr>
      </w:pPr>
      <w:r>
        <w:rPr>
          <w:bCs/>
          <w:i/>
          <w:iCs/>
          <w:sz w:val="22"/>
          <w:szCs w:val="22"/>
        </w:rPr>
        <w:t>Teaching Duties: (All spring courses)</w:t>
      </w:r>
    </w:p>
    <w:p w14:paraId="505DF52F" w14:textId="4D44116B" w:rsidR="00E658D5" w:rsidRDefault="00E658D5" w:rsidP="0083717F">
      <w:pPr>
        <w:tabs>
          <w:tab w:val="left" w:pos="2880"/>
          <w:tab w:val="left" w:pos="4320"/>
        </w:tabs>
        <w:rPr>
          <w:bCs/>
          <w:sz w:val="22"/>
          <w:szCs w:val="22"/>
        </w:rPr>
      </w:pPr>
      <w:r>
        <w:rPr>
          <w:bCs/>
          <w:sz w:val="22"/>
          <w:szCs w:val="22"/>
        </w:rPr>
        <w:t>Co-teach PP 506 – Plant Disease Epidemiology and Management</w:t>
      </w:r>
    </w:p>
    <w:p w14:paraId="475D146E" w14:textId="158752D5" w:rsidR="00E658D5" w:rsidRPr="00E658D5" w:rsidRDefault="00E658D5" w:rsidP="0083717F">
      <w:pPr>
        <w:tabs>
          <w:tab w:val="left" w:pos="2880"/>
          <w:tab w:val="left" w:pos="4320"/>
        </w:tabs>
        <w:rPr>
          <w:bCs/>
          <w:sz w:val="22"/>
          <w:szCs w:val="22"/>
        </w:rPr>
      </w:pPr>
      <w:r>
        <w:rPr>
          <w:bCs/>
          <w:sz w:val="22"/>
          <w:szCs w:val="22"/>
        </w:rPr>
        <w:t xml:space="preserve">Co-teach CS 470 – Integrated Pest Management in Turfgrass Systems </w:t>
      </w:r>
    </w:p>
    <w:p w14:paraId="5A593391" w14:textId="2B1C355E" w:rsidR="0083717F" w:rsidRPr="0083717F" w:rsidRDefault="0083717F" w:rsidP="0083717F">
      <w:pPr>
        <w:tabs>
          <w:tab w:val="left" w:pos="2880"/>
          <w:tab w:val="left" w:pos="4320"/>
        </w:tabs>
        <w:rPr>
          <w:bCs/>
          <w:sz w:val="20"/>
          <w:szCs w:val="20"/>
        </w:rPr>
      </w:pPr>
    </w:p>
    <w:p w14:paraId="232493D4" w14:textId="77777777" w:rsidR="00C2239D" w:rsidRDefault="00C2239D" w:rsidP="0083717F">
      <w:pPr>
        <w:tabs>
          <w:tab w:val="left" w:pos="2880"/>
          <w:tab w:val="left" w:pos="4320"/>
        </w:tabs>
        <w:rPr>
          <w:b/>
          <w:i/>
        </w:rPr>
      </w:pPr>
    </w:p>
    <w:p w14:paraId="5BC57A61" w14:textId="77777777" w:rsidR="00C2239D" w:rsidRDefault="00C2239D" w:rsidP="0083717F">
      <w:pPr>
        <w:tabs>
          <w:tab w:val="left" w:pos="2880"/>
          <w:tab w:val="left" w:pos="4320"/>
        </w:tabs>
        <w:rPr>
          <w:b/>
          <w:i/>
        </w:rPr>
      </w:pPr>
    </w:p>
    <w:p w14:paraId="67B9050F" w14:textId="77777777" w:rsidR="00C2239D" w:rsidRDefault="00C2239D" w:rsidP="0083717F">
      <w:pPr>
        <w:tabs>
          <w:tab w:val="left" w:pos="2880"/>
          <w:tab w:val="left" w:pos="4320"/>
        </w:tabs>
        <w:rPr>
          <w:b/>
          <w:i/>
        </w:rPr>
      </w:pPr>
    </w:p>
    <w:p w14:paraId="75591B59" w14:textId="77777777" w:rsidR="00C2239D" w:rsidRDefault="00C2239D" w:rsidP="0083717F">
      <w:pPr>
        <w:tabs>
          <w:tab w:val="left" w:pos="2880"/>
          <w:tab w:val="left" w:pos="4320"/>
        </w:tabs>
        <w:rPr>
          <w:b/>
          <w:i/>
        </w:rPr>
      </w:pPr>
    </w:p>
    <w:p w14:paraId="6C16F934" w14:textId="77777777" w:rsidR="00C2239D" w:rsidRDefault="00C2239D" w:rsidP="0083717F">
      <w:pPr>
        <w:tabs>
          <w:tab w:val="left" w:pos="2880"/>
          <w:tab w:val="left" w:pos="4320"/>
        </w:tabs>
        <w:rPr>
          <w:b/>
          <w:i/>
        </w:rPr>
      </w:pPr>
    </w:p>
    <w:p w14:paraId="374920EF" w14:textId="77777777" w:rsidR="00E658D5" w:rsidRDefault="00E658D5" w:rsidP="0083717F">
      <w:pPr>
        <w:tabs>
          <w:tab w:val="left" w:pos="2880"/>
          <w:tab w:val="left" w:pos="4320"/>
        </w:tabs>
        <w:rPr>
          <w:b/>
          <w:i/>
        </w:rPr>
      </w:pPr>
    </w:p>
    <w:p w14:paraId="770F3079" w14:textId="77777777" w:rsidR="00E658D5" w:rsidRDefault="00E658D5" w:rsidP="0083717F">
      <w:pPr>
        <w:tabs>
          <w:tab w:val="left" w:pos="2880"/>
          <w:tab w:val="left" w:pos="4320"/>
        </w:tabs>
        <w:rPr>
          <w:b/>
          <w:i/>
        </w:rPr>
      </w:pPr>
    </w:p>
    <w:p w14:paraId="165D9A20" w14:textId="77777777" w:rsidR="00E658D5" w:rsidRDefault="00E658D5" w:rsidP="0083717F">
      <w:pPr>
        <w:tabs>
          <w:tab w:val="left" w:pos="2880"/>
          <w:tab w:val="left" w:pos="4320"/>
        </w:tabs>
        <w:rPr>
          <w:b/>
          <w:i/>
        </w:rPr>
      </w:pPr>
    </w:p>
    <w:p w14:paraId="18BAEC87" w14:textId="77777777" w:rsidR="00E658D5" w:rsidRDefault="00E658D5" w:rsidP="0083717F">
      <w:pPr>
        <w:tabs>
          <w:tab w:val="left" w:pos="2880"/>
          <w:tab w:val="left" w:pos="4320"/>
        </w:tabs>
        <w:rPr>
          <w:b/>
          <w:i/>
        </w:rPr>
      </w:pPr>
    </w:p>
    <w:p w14:paraId="74381C01" w14:textId="1FEE6C3C" w:rsidR="0083717F" w:rsidRPr="00C2239D" w:rsidRDefault="0083717F" w:rsidP="0083717F">
      <w:pPr>
        <w:tabs>
          <w:tab w:val="left" w:pos="2880"/>
          <w:tab w:val="left" w:pos="4320"/>
        </w:tabs>
        <w:rPr>
          <w:b/>
          <w:i/>
        </w:rPr>
      </w:pPr>
      <w:r w:rsidRPr="00C2239D">
        <w:rPr>
          <w:b/>
          <w:i/>
        </w:rPr>
        <w:lastRenderedPageBreak/>
        <w:t xml:space="preserve">Publications: </w:t>
      </w:r>
    </w:p>
    <w:p w14:paraId="4B6AE19C" w14:textId="77777777" w:rsidR="00C2239D" w:rsidRPr="002A6D41"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Pr>
          <w:rFonts w:ascii="Times New Roman" w:hAnsi="Times New Roman" w:cs="Times New Roman"/>
          <w:iCs/>
        </w:rPr>
        <w:t xml:space="preserve">Stephens, C., Ahmed, K., Gannon, T.W., and Kerns, J.P. 202x. Influence of post-application irrigation and mowing timing on fungicide fate on a USGA golf course putting green. Journal of Environmental Quality. </w:t>
      </w:r>
      <w:r>
        <w:rPr>
          <w:rFonts w:ascii="Times New Roman" w:hAnsi="Times New Roman" w:cs="Times New Roman"/>
          <w:i/>
        </w:rPr>
        <w:t xml:space="preserve">Accepted with minor revision. </w:t>
      </w:r>
    </w:p>
    <w:p w14:paraId="5E5E0106" w14:textId="77777777" w:rsidR="00C2239D" w:rsidRPr="002A6D41"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Pr>
          <w:rFonts w:ascii="Times New Roman" w:hAnsi="Times New Roman" w:cs="Times New Roman"/>
          <w:iCs/>
        </w:rPr>
        <w:t xml:space="preserve">Hutchens, W.J., Henderson, C.A., Bush, E.A., Kerns, J.P., and McCall, D.S. 202x. Geographic distribution of </w:t>
      </w:r>
      <w:proofErr w:type="spellStart"/>
      <w:r>
        <w:rPr>
          <w:rFonts w:ascii="Times New Roman" w:hAnsi="Times New Roman" w:cs="Times New Roman"/>
          <w:i/>
        </w:rPr>
        <w:t>Ophiosphaerella</w:t>
      </w:r>
      <w:proofErr w:type="spellEnd"/>
      <w:r>
        <w:rPr>
          <w:rFonts w:ascii="Times New Roman" w:hAnsi="Times New Roman" w:cs="Times New Roman"/>
          <w:i/>
        </w:rPr>
        <w:t xml:space="preserve"> </w:t>
      </w:r>
      <w:r>
        <w:rPr>
          <w:rFonts w:ascii="Times New Roman" w:hAnsi="Times New Roman" w:cs="Times New Roman"/>
          <w:iCs/>
        </w:rPr>
        <w:t xml:space="preserve">species in the Mid-Atlantic United States. Plant Health Progress. </w:t>
      </w:r>
      <w:r>
        <w:rPr>
          <w:rFonts w:ascii="Times New Roman" w:hAnsi="Times New Roman" w:cs="Times New Roman"/>
          <w:i/>
        </w:rPr>
        <w:t>Submitted.</w:t>
      </w:r>
      <w:r>
        <w:rPr>
          <w:rFonts w:ascii="Times New Roman" w:hAnsi="Times New Roman" w:cs="Times New Roman"/>
          <w:iCs/>
        </w:rPr>
        <w:t xml:space="preserve"> </w:t>
      </w:r>
    </w:p>
    <w:p w14:paraId="575A3DD6" w14:textId="77777777" w:rsidR="00C2239D" w:rsidRPr="00C63EA3"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Pr>
          <w:rFonts w:ascii="Times New Roman" w:hAnsi="Times New Roman" w:cs="Times New Roman"/>
        </w:rPr>
        <w:t xml:space="preserve">Reeves, E.R., Kerns, J.P., and Shew, B.B. 202x. </w:t>
      </w:r>
      <w:r>
        <w:rPr>
          <w:rFonts w:ascii="Times New Roman" w:hAnsi="Times New Roman" w:cs="Times New Roman"/>
          <w:i/>
        </w:rPr>
        <w:t>Pythium</w:t>
      </w:r>
      <w:r>
        <w:rPr>
          <w:rFonts w:ascii="Times New Roman" w:hAnsi="Times New Roman" w:cs="Times New Roman"/>
        </w:rPr>
        <w:t xml:space="preserve"> spp. associated with root rot and stunting of winter crops in North Carolina. Plant Disease. </w:t>
      </w:r>
      <w:r>
        <w:rPr>
          <w:rFonts w:ascii="Times New Roman" w:hAnsi="Times New Roman" w:cs="Times New Roman"/>
          <w:i/>
        </w:rPr>
        <w:t xml:space="preserve">Accepted. </w:t>
      </w:r>
    </w:p>
    <w:p w14:paraId="3C0321D8" w14:textId="77777777" w:rsidR="00C2239D" w:rsidRPr="00F72C65"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sidRPr="00B134C8">
        <w:rPr>
          <w:rFonts w:ascii="Times New Roman" w:hAnsi="Times New Roman" w:cs="Times New Roman"/>
        </w:rPr>
        <w:t xml:space="preserve">Galle, G.H., Shew, H.D., Opperman, C., and J.P. Kerns, 202x. Population dynamics of </w:t>
      </w:r>
      <w:proofErr w:type="spellStart"/>
      <w:r w:rsidRPr="00B134C8">
        <w:rPr>
          <w:rFonts w:ascii="Times New Roman" w:hAnsi="Times New Roman" w:cs="Times New Roman"/>
          <w:i/>
          <w:iCs/>
        </w:rPr>
        <w:t>Belonolaimus</w:t>
      </w:r>
      <w:proofErr w:type="spellEnd"/>
      <w:r w:rsidRPr="00B134C8">
        <w:rPr>
          <w:rFonts w:ascii="Times New Roman" w:hAnsi="Times New Roman" w:cs="Times New Roman"/>
          <w:i/>
          <w:iCs/>
        </w:rPr>
        <w:t xml:space="preserve"> </w:t>
      </w:r>
      <w:proofErr w:type="spellStart"/>
      <w:r w:rsidRPr="00B134C8">
        <w:rPr>
          <w:rFonts w:ascii="Times New Roman" w:hAnsi="Times New Roman" w:cs="Times New Roman"/>
          <w:i/>
          <w:iCs/>
        </w:rPr>
        <w:t>longicaudatus</w:t>
      </w:r>
      <w:proofErr w:type="spellEnd"/>
      <w:r w:rsidRPr="00B134C8">
        <w:rPr>
          <w:rFonts w:ascii="Times New Roman" w:hAnsi="Times New Roman" w:cs="Times New Roman"/>
          <w:i/>
          <w:iCs/>
        </w:rPr>
        <w:t xml:space="preserve"> </w:t>
      </w:r>
      <w:r w:rsidRPr="00B134C8">
        <w:rPr>
          <w:rFonts w:ascii="Times New Roman" w:hAnsi="Times New Roman" w:cs="Times New Roman"/>
        </w:rPr>
        <w:t xml:space="preserve">and </w:t>
      </w:r>
      <w:r w:rsidRPr="00B134C8">
        <w:rPr>
          <w:rFonts w:ascii="Times New Roman" w:hAnsi="Times New Roman" w:cs="Times New Roman"/>
          <w:i/>
          <w:iCs/>
        </w:rPr>
        <w:t xml:space="preserve">Meloidogyne </w:t>
      </w:r>
      <w:r w:rsidRPr="00B134C8">
        <w:rPr>
          <w:rFonts w:ascii="Times New Roman" w:hAnsi="Times New Roman" w:cs="Times New Roman"/>
        </w:rPr>
        <w:t xml:space="preserve">spp. in North Carolina. Journal of Nematology. </w:t>
      </w:r>
      <w:r>
        <w:rPr>
          <w:rFonts w:ascii="Times New Roman" w:hAnsi="Times New Roman" w:cs="Times New Roman"/>
          <w:i/>
        </w:rPr>
        <w:t>Accepted</w:t>
      </w:r>
      <w:r w:rsidRPr="00B134C8">
        <w:rPr>
          <w:rFonts w:ascii="Times New Roman" w:hAnsi="Times New Roman" w:cs="Times New Roman"/>
          <w:i/>
        </w:rPr>
        <w:t>.</w:t>
      </w:r>
    </w:p>
    <w:p w14:paraId="5F3632E9" w14:textId="77777777" w:rsidR="00C2239D" w:rsidRPr="006449F6"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Pr>
          <w:rFonts w:ascii="Times New Roman" w:hAnsi="Times New Roman" w:cs="Times New Roman"/>
        </w:rPr>
        <w:t xml:space="preserve">Reeves. E.R., Kerns, J.P., Cowger, C., and Shew, B.B. 202x. </w:t>
      </w:r>
      <w:r>
        <w:rPr>
          <w:rFonts w:ascii="Times New Roman" w:hAnsi="Times New Roman" w:cs="Times New Roman"/>
          <w:i/>
        </w:rPr>
        <w:t>Pythium</w:t>
      </w:r>
      <w:r>
        <w:rPr>
          <w:rFonts w:ascii="Times New Roman" w:hAnsi="Times New Roman" w:cs="Times New Roman"/>
        </w:rPr>
        <w:t xml:space="preserve"> spp. associated with stunting and root rot of winter wheat in North Carolina. Plant Disease. </w:t>
      </w:r>
      <w:r>
        <w:rPr>
          <w:rFonts w:ascii="Times New Roman" w:hAnsi="Times New Roman" w:cs="Times New Roman"/>
          <w:i/>
        </w:rPr>
        <w:t>Accepted.</w:t>
      </w:r>
    </w:p>
    <w:p w14:paraId="3D4BED83" w14:textId="77777777" w:rsidR="00C2239D" w:rsidRPr="008A4ED7"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proofErr w:type="spellStart"/>
      <w:r w:rsidRPr="00B134C8">
        <w:rPr>
          <w:rFonts w:ascii="Times New Roman" w:hAnsi="Times New Roman" w:cs="Times New Roman"/>
        </w:rPr>
        <w:t>Dant</w:t>
      </w:r>
      <w:proofErr w:type="spellEnd"/>
      <w:r w:rsidRPr="00B134C8">
        <w:rPr>
          <w:rFonts w:ascii="Times New Roman" w:hAnsi="Times New Roman" w:cs="Times New Roman"/>
        </w:rPr>
        <w:t>, L., Martin, S.B., Kerns, J.P., and L. McCarty. 202</w:t>
      </w:r>
      <w:r>
        <w:rPr>
          <w:rFonts w:ascii="Times New Roman" w:hAnsi="Times New Roman" w:cs="Times New Roman"/>
        </w:rPr>
        <w:t>1</w:t>
      </w:r>
      <w:r w:rsidRPr="00B134C8">
        <w:rPr>
          <w:rFonts w:ascii="Times New Roman" w:hAnsi="Times New Roman" w:cs="Times New Roman"/>
        </w:rPr>
        <w:t xml:space="preserve">. Nitrogen Source Impacts </w:t>
      </w:r>
      <w:r w:rsidRPr="00B134C8">
        <w:rPr>
          <w:rFonts w:ascii="Times New Roman" w:hAnsi="Times New Roman" w:cs="Times New Roman"/>
          <w:i/>
        </w:rPr>
        <w:t>Rhizoctonia</w:t>
      </w:r>
      <w:r w:rsidRPr="00B134C8">
        <w:rPr>
          <w:rFonts w:ascii="Times New Roman" w:hAnsi="Times New Roman" w:cs="Times New Roman"/>
        </w:rPr>
        <w:t xml:space="preserve"> Leaf and Sheath Spot Severity in </w:t>
      </w:r>
      <w:proofErr w:type="spellStart"/>
      <w:r w:rsidRPr="00B134C8">
        <w:rPr>
          <w:rFonts w:ascii="Times New Roman" w:hAnsi="Times New Roman" w:cs="Times New Roman"/>
        </w:rPr>
        <w:t>Ultradwarf</w:t>
      </w:r>
      <w:proofErr w:type="spellEnd"/>
      <w:r w:rsidRPr="00B134C8">
        <w:rPr>
          <w:rFonts w:ascii="Times New Roman" w:hAnsi="Times New Roman" w:cs="Times New Roman"/>
        </w:rPr>
        <w:t xml:space="preserve"> Bermudagrass. International Turfgrass Research Journal. </w:t>
      </w:r>
      <w:r>
        <w:rPr>
          <w:rFonts w:ascii="Times New Roman" w:hAnsi="Times New Roman" w:cs="Times New Roman"/>
          <w:i/>
        </w:rPr>
        <w:t>In Press.</w:t>
      </w:r>
    </w:p>
    <w:p w14:paraId="24E37E67" w14:textId="77777777" w:rsidR="00C2239D" w:rsidRPr="008A4ED7"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sidRPr="00B134C8">
        <w:rPr>
          <w:rFonts w:ascii="Times New Roman" w:hAnsi="Times New Roman" w:cs="Times New Roman"/>
        </w:rPr>
        <w:t xml:space="preserve">Carroll, D.E., J.T. </w:t>
      </w:r>
      <w:proofErr w:type="spellStart"/>
      <w:r w:rsidRPr="00B134C8">
        <w:rPr>
          <w:rFonts w:ascii="Times New Roman" w:hAnsi="Times New Roman" w:cs="Times New Roman"/>
        </w:rPr>
        <w:t>Brosnan</w:t>
      </w:r>
      <w:proofErr w:type="spellEnd"/>
      <w:r w:rsidRPr="00B134C8">
        <w:rPr>
          <w:rFonts w:ascii="Times New Roman" w:hAnsi="Times New Roman" w:cs="Times New Roman"/>
        </w:rPr>
        <w:t xml:space="preserve">, E.H. </w:t>
      </w:r>
      <w:proofErr w:type="spellStart"/>
      <w:r w:rsidRPr="00B134C8">
        <w:rPr>
          <w:rFonts w:ascii="Times New Roman" w:hAnsi="Times New Roman" w:cs="Times New Roman"/>
        </w:rPr>
        <w:t>Reasor</w:t>
      </w:r>
      <w:proofErr w:type="spellEnd"/>
      <w:r w:rsidRPr="00B134C8">
        <w:rPr>
          <w:rFonts w:ascii="Times New Roman" w:hAnsi="Times New Roman" w:cs="Times New Roman"/>
        </w:rPr>
        <w:t xml:space="preserve">, J.P. Kerns, C. Stephens, B.J. Horvath, and K.H. Dickson. 202x. Effects of Growing Degree Day Based </w:t>
      </w:r>
      <w:proofErr w:type="spellStart"/>
      <w:r w:rsidRPr="00B134C8">
        <w:rPr>
          <w:rFonts w:ascii="Times New Roman" w:hAnsi="Times New Roman" w:cs="Times New Roman"/>
        </w:rPr>
        <w:t>Trinexapac</w:t>
      </w:r>
      <w:proofErr w:type="spellEnd"/>
      <w:r w:rsidRPr="00B134C8">
        <w:rPr>
          <w:rFonts w:ascii="Times New Roman" w:hAnsi="Times New Roman" w:cs="Times New Roman"/>
        </w:rPr>
        <w:t xml:space="preserve">-Ethyl Applications on </w:t>
      </w:r>
      <w:proofErr w:type="spellStart"/>
      <w:r w:rsidRPr="00B134C8">
        <w:rPr>
          <w:rFonts w:ascii="Times New Roman" w:hAnsi="Times New Roman" w:cs="Times New Roman"/>
        </w:rPr>
        <w:t>Ultradwarf</w:t>
      </w:r>
      <w:proofErr w:type="spellEnd"/>
      <w:r w:rsidRPr="00B134C8">
        <w:rPr>
          <w:rFonts w:ascii="Times New Roman" w:hAnsi="Times New Roman" w:cs="Times New Roman"/>
        </w:rPr>
        <w:t xml:space="preserve"> Hybrid Bermudagrass Putting Green Quality and Ball Roll. Crop Science. </w:t>
      </w:r>
      <w:r>
        <w:rPr>
          <w:rFonts w:ascii="Times New Roman" w:hAnsi="Times New Roman" w:cs="Times New Roman"/>
          <w:i/>
        </w:rPr>
        <w:t>In Press</w:t>
      </w:r>
    </w:p>
    <w:p w14:paraId="4674F7A8" w14:textId="77777777" w:rsidR="00C2239D" w:rsidRPr="00864470"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proofErr w:type="spellStart"/>
      <w:r w:rsidRPr="00B134C8">
        <w:rPr>
          <w:rFonts w:ascii="Times New Roman" w:hAnsi="Times New Roman" w:cs="Times New Roman"/>
        </w:rPr>
        <w:t>Rioux</w:t>
      </w:r>
      <w:proofErr w:type="spellEnd"/>
      <w:r w:rsidRPr="00B134C8">
        <w:rPr>
          <w:rFonts w:ascii="Times New Roman" w:hAnsi="Times New Roman" w:cs="Times New Roman"/>
        </w:rPr>
        <w:t xml:space="preserve">, R., C. Stephens, P.L. Koch, and J.P. Kerns. 202x. Symptom development, histological examination, and whole plant oxalate quantification identify model plants with potential for studying </w:t>
      </w:r>
      <w:proofErr w:type="spellStart"/>
      <w:r w:rsidRPr="00B134C8">
        <w:rPr>
          <w:rFonts w:ascii="Times New Roman" w:hAnsi="Times New Roman" w:cs="Times New Roman"/>
          <w:i/>
        </w:rPr>
        <w:t>Clarireedia</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jacksonii</w:t>
      </w:r>
      <w:proofErr w:type="spellEnd"/>
      <w:r w:rsidRPr="00B134C8">
        <w:rPr>
          <w:rFonts w:ascii="Times New Roman" w:hAnsi="Times New Roman" w:cs="Times New Roman"/>
        </w:rPr>
        <w:t xml:space="preserve">- host interactions. Plant </w:t>
      </w:r>
      <w:proofErr w:type="spellStart"/>
      <w:r w:rsidRPr="00B134C8">
        <w:rPr>
          <w:rFonts w:ascii="Times New Roman" w:hAnsi="Times New Roman" w:cs="Times New Roman"/>
        </w:rPr>
        <w:t>Pathol</w:t>
      </w:r>
      <w:proofErr w:type="spellEnd"/>
      <w:r w:rsidRPr="00B134C8">
        <w:rPr>
          <w:rFonts w:ascii="Times New Roman" w:hAnsi="Times New Roman" w:cs="Times New Roman"/>
        </w:rPr>
        <w:t xml:space="preserve"> J. </w:t>
      </w:r>
      <w:r>
        <w:rPr>
          <w:rFonts w:ascii="Times New Roman" w:hAnsi="Times New Roman" w:cs="Times New Roman"/>
          <w:i/>
        </w:rPr>
        <w:t>In Press</w:t>
      </w:r>
      <w:r w:rsidRPr="00B134C8">
        <w:rPr>
          <w:rFonts w:ascii="Times New Roman" w:hAnsi="Times New Roman" w:cs="Times New Roman"/>
          <w:i/>
        </w:rPr>
        <w:t>.</w:t>
      </w:r>
    </w:p>
    <w:p w14:paraId="104DB164"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proofErr w:type="spellStart"/>
      <w:r w:rsidRPr="00B134C8">
        <w:rPr>
          <w:rFonts w:ascii="Times New Roman" w:hAnsi="Times New Roman" w:cs="Times New Roman"/>
        </w:rPr>
        <w:t>Hampy</w:t>
      </w:r>
      <w:proofErr w:type="spellEnd"/>
      <w:r w:rsidRPr="00B134C8">
        <w:rPr>
          <w:rFonts w:ascii="Times New Roman" w:hAnsi="Times New Roman" w:cs="Times New Roman"/>
        </w:rPr>
        <w:t xml:space="preserve">, H., </w:t>
      </w:r>
      <w:proofErr w:type="spellStart"/>
      <w:r w:rsidRPr="00B134C8">
        <w:rPr>
          <w:rFonts w:ascii="Times New Roman" w:hAnsi="Times New Roman" w:cs="Times New Roman"/>
        </w:rPr>
        <w:t>VanRyzin</w:t>
      </w:r>
      <w:proofErr w:type="spellEnd"/>
      <w:r w:rsidRPr="00B134C8">
        <w:rPr>
          <w:rFonts w:ascii="Times New Roman" w:hAnsi="Times New Roman" w:cs="Times New Roman"/>
        </w:rPr>
        <w:t>, B., E.L. Butler, and J.P. Kerns. 202</w:t>
      </w:r>
      <w:r>
        <w:rPr>
          <w:rFonts w:ascii="Times New Roman" w:hAnsi="Times New Roman" w:cs="Times New Roman"/>
        </w:rPr>
        <w:t>1</w:t>
      </w:r>
      <w:r w:rsidRPr="00B134C8">
        <w:rPr>
          <w:rFonts w:ascii="Times New Roman" w:hAnsi="Times New Roman" w:cs="Times New Roman"/>
        </w:rPr>
        <w:t xml:space="preserve">. Etiology and Management of Pythium Root Rot. International Turfgrass Research Journal. </w:t>
      </w:r>
      <w:r>
        <w:rPr>
          <w:rFonts w:ascii="Times New Roman" w:hAnsi="Times New Roman" w:cs="Times New Roman"/>
          <w:i/>
        </w:rPr>
        <w:t>In Press</w:t>
      </w:r>
      <w:r w:rsidRPr="00B134C8">
        <w:rPr>
          <w:rFonts w:ascii="Times New Roman" w:hAnsi="Times New Roman" w:cs="Times New Roman"/>
          <w:i/>
        </w:rPr>
        <w:t>.</w:t>
      </w:r>
    </w:p>
    <w:p w14:paraId="0F9AF623" w14:textId="77777777" w:rsidR="00C2239D" w:rsidRPr="00EB7C0C"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D’Arcangelo, K.N., Adams, M.L., Kerns, J.P., and Quesada-Ocampo, L.M., 202</w:t>
      </w:r>
      <w:r>
        <w:rPr>
          <w:rFonts w:ascii="Times New Roman" w:hAnsi="Times New Roman" w:cs="Times New Roman"/>
        </w:rPr>
        <w:t>0</w:t>
      </w:r>
      <w:r w:rsidRPr="00B134C8">
        <w:rPr>
          <w:rFonts w:ascii="Times New Roman" w:hAnsi="Times New Roman" w:cs="Times New Roman"/>
        </w:rPr>
        <w:t xml:space="preserve">. Assessment of fungicide product applications and program approaches for control of downy mildew on pickling cucumber in North Carolina. Crop Protection. </w:t>
      </w:r>
      <w:r>
        <w:rPr>
          <w:rFonts w:ascii="Times New Roman" w:hAnsi="Times New Roman" w:cs="Times New Roman"/>
          <w:iCs/>
        </w:rPr>
        <w:t>https://doi.org/10.1016/j.cropro.2020.105412</w:t>
      </w:r>
      <w:r w:rsidRPr="00B134C8">
        <w:rPr>
          <w:rFonts w:ascii="Times New Roman" w:hAnsi="Times New Roman" w:cs="Times New Roman"/>
        </w:rPr>
        <w:t xml:space="preserve">. </w:t>
      </w:r>
    </w:p>
    <w:p w14:paraId="46E16805" w14:textId="77777777" w:rsidR="00C2239D"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i/>
        </w:rPr>
      </w:pPr>
      <w:r w:rsidRPr="00B134C8">
        <w:rPr>
          <w:rFonts w:ascii="Times New Roman" w:hAnsi="Times New Roman" w:cs="Times New Roman"/>
        </w:rPr>
        <w:t xml:space="preserve">Tredway, L.P., </w:t>
      </w:r>
      <w:proofErr w:type="spellStart"/>
      <w:r w:rsidRPr="00B134C8">
        <w:rPr>
          <w:rFonts w:ascii="Times New Roman" w:hAnsi="Times New Roman" w:cs="Times New Roman"/>
        </w:rPr>
        <w:t>Soika</w:t>
      </w:r>
      <w:proofErr w:type="spellEnd"/>
      <w:r w:rsidRPr="00B134C8">
        <w:rPr>
          <w:rFonts w:ascii="Times New Roman" w:hAnsi="Times New Roman" w:cs="Times New Roman"/>
        </w:rPr>
        <w:t>, M.D., Butler, E.L., and Kerns, J.P. 202</w:t>
      </w:r>
      <w:r>
        <w:rPr>
          <w:rFonts w:ascii="Times New Roman" w:hAnsi="Times New Roman" w:cs="Times New Roman"/>
        </w:rPr>
        <w:t>1</w:t>
      </w:r>
      <w:r w:rsidRPr="00B134C8">
        <w:rPr>
          <w:rFonts w:ascii="Times New Roman" w:hAnsi="Times New Roman" w:cs="Times New Roman"/>
        </w:rPr>
        <w:t xml:space="preserve">. Impact of Nitrogen Source, Fall Fertilizers, Preventative Fungicides on Spring Dead Spot Caused by </w:t>
      </w:r>
      <w:proofErr w:type="spellStart"/>
      <w:r w:rsidRPr="00B134C8">
        <w:rPr>
          <w:rFonts w:ascii="Times New Roman" w:hAnsi="Times New Roman" w:cs="Times New Roman"/>
          <w:i/>
        </w:rPr>
        <w:t>Ophiosphaerella</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korrae</w:t>
      </w:r>
      <w:proofErr w:type="spellEnd"/>
      <w:r w:rsidRPr="00B134C8">
        <w:rPr>
          <w:rFonts w:ascii="Times New Roman" w:hAnsi="Times New Roman" w:cs="Times New Roman"/>
          <w:i/>
        </w:rPr>
        <w:t xml:space="preserve"> </w:t>
      </w:r>
      <w:r w:rsidRPr="00B134C8">
        <w:rPr>
          <w:rFonts w:ascii="Times New Roman" w:hAnsi="Times New Roman" w:cs="Times New Roman"/>
        </w:rPr>
        <w:t xml:space="preserve">and </w:t>
      </w:r>
      <w:r w:rsidRPr="00B134C8">
        <w:rPr>
          <w:rFonts w:ascii="Times New Roman" w:hAnsi="Times New Roman" w:cs="Times New Roman"/>
          <w:i/>
        </w:rPr>
        <w:t xml:space="preserve">O. </w:t>
      </w:r>
      <w:proofErr w:type="spellStart"/>
      <w:r w:rsidRPr="00B134C8">
        <w:rPr>
          <w:rFonts w:ascii="Times New Roman" w:hAnsi="Times New Roman" w:cs="Times New Roman"/>
          <w:i/>
        </w:rPr>
        <w:t>herpotricha</w:t>
      </w:r>
      <w:proofErr w:type="spellEnd"/>
      <w:r w:rsidRPr="00B134C8">
        <w:rPr>
          <w:rFonts w:ascii="Times New Roman" w:hAnsi="Times New Roman" w:cs="Times New Roman"/>
        </w:rPr>
        <w:t xml:space="preserve">. Crop Science. </w:t>
      </w:r>
      <w:r>
        <w:rPr>
          <w:rFonts w:ascii="Times New Roman" w:hAnsi="Times New Roman" w:cs="Times New Roman"/>
          <w:i/>
        </w:rPr>
        <w:t>In Press</w:t>
      </w:r>
      <w:r w:rsidRPr="00B134C8">
        <w:rPr>
          <w:rFonts w:ascii="Times New Roman" w:hAnsi="Times New Roman" w:cs="Times New Roman"/>
          <w:i/>
        </w:rPr>
        <w:t xml:space="preserve">. </w:t>
      </w:r>
    </w:p>
    <w:p w14:paraId="50605059" w14:textId="77777777" w:rsidR="00C2239D" w:rsidRPr="008A4ED7" w:rsidRDefault="00C2239D" w:rsidP="00C2239D">
      <w:pPr>
        <w:pStyle w:val="ListParagraph"/>
        <w:numPr>
          <w:ilvl w:val="0"/>
          <w:numId w:val="1"/>
        </w:numPr>
        <w:rPr>
          <w:rFonts w:ascii="Times New Roman" w:hAnsi="Times New Roman" w:cs="Times New Roman"/>
        </w:rPr>
      </w:pPr>
      <w:r w:rsidRPr="008A4ED7">
        <w:rPr>
          <w:rFonts w:ascii="Times New Roman" w:hAnsi="Times New Roman" w:cs="Times New Roman"/>
        </w:rPr>
        <w:t xml:space="preserve">Crouch, J., </w:t>
      </w:r>
      <w:proofErr w:type="spellStart"/>
      <w:r w:rsidRPr="008A4ED7">
        <w:rPr>
          <w:rFonts w:ascii="Times New Roman" w:hAnsi="Times New Roman" w:cs="Times New Roman"/>
        </w:rPr>
        <w:t>Beirn</w:t>
      </w:r>
      <w:proofErr w:type="spellEnd"/>
      <w:r w:rsidRPr="008A4ED7">
        <w:rPr>
          <w:rFonts w:ascii="Times New Roman" w:hAnsi="Times New Roman" w:cs="Times New Roman"/>
        </w:rPr>
        <w:t xml:space="preserve">, L.A., Boehm, M.J., Carbone, I., Clarke, B.B., Kerns, J.P., </w:t>
      </w:r>
      <w:proofErr w:type="spellStart"/>
      <w:r w:rsidRPr="008A4ED7">
        <w:rPr>
          <w:rFonts w:ascii="Times New Roman" w:hAnsi="Times New Roman" w:cs="Times New Roman"/>
        </w:rPr>
        <w:t>Malapi</w:t>
      </w:r>
      <w:proofErr w:type="spellEnd"/>
      <w:r w:rsidRPr="008A4ED7">
        <w:rPr>
          <w:rFonts w:ascii="Times New Roman" w:hAnsi="Times New Roman" w:cs="Times New Roman"/>
        </w:rPr>
        <w:t xml:space="preserve">-Wright, M., Mitchell, T.K., </w:t>
      </w:r>
      <w:proofErr w:type="spellStart"/>
      <w:r w:rsidRPr="008A4ED7">
        <w:rPr>
          <w:rFonts w:ascii="Times New Roman" w:hAnsi="Times New Roman" w:cs="Times New Roman"/>
        </w:rPr>
        <w:t>Venu</w:t>
      </w:r>
      <w:proofErr w:type="spellEnd"/>
      <w:r w:rsidRPr="008A4ED7">
        <w:rPr>
          <w:rFonts w:ascii="Times New Roman" w:hAnsi="Times New Roman" w:cs="Times New Roman"/>
        </w:rPr>
        <w:t xml:space="preserve">, R.C., and Tredway, L.P. 2020. Genome resources for seven fungal isolates that cause dollar spot disease in turfgrass, including </w:t>
      </w:r>
      <w:proofErr w:type="spellStart"/>
      <w:r w:rsidRPr="008A4ED7">
        <w:rPr>
          <w:rFonts w:ascii="Times New Roman" w:hAnsi="Times New Roman" w:cs="Times New Roman"/>
          <w:i/>
        </w:rPr>
        <w:t>Clarireedia</w:t>
      </w:r>
      <w:proofErr w:type="spellEnd"/>
      <w:r w:rsidRPr="008A4ED7">
        <w:rPr>
          <w:rFonts w:ascii="Times New Roman" w:hAnsi="Times New Roman" w:cs="Times New Roman"/>
          <w:i/>
        </w:rPr>
        <w:t xml:space="preserve"> </w:t>
      </w:r>
      <w:proofErr w:type="spellStart"/>
      <w:r w:rsidRPr="008A4ED7">
        <w:rPr>
          <w:rFonts w:ascii="Times New Roman" w:hAnsi="Times New Roman" w:cs="Times New Roman"/>
          <w:i/>
        </w:rPr>
        <w:t>jacksonii</w:t>
      </w:r>
      <w:proofErr w:type="spellEnd"/>
      <w:r w:rsidRPr="008A4ED7">
        <w:rPr>
          <w:rFonts w:ascii="Times New Roman" w:hAnsi="Times New Roman" w:cs="Times New Roman"/>
        </w:rPr>
        <w:t xml:space="preserve"> and </w:t>
      </w:r>
      <w:r w:rsidRPr="008A4ED7">
        <w:rPr>
          <w:rFonts w:ascii="Times New Roman" w:hAnsi="Times New Roman" w:cs="Times New Roman"/>
          <w:i/>
        </w:rPr>
        <w:t xml:space="preserve">C. </w:t>
      </w:r>
      <w:proofErr w:type="spellStart"/>
      <w:r w:rsidRPr="008A4ED7">
        <w:rPr>
          <w:rFonts w:ascii="Times New Roman" w:hAnsi="Times New Roman" w:cs="Times New Roman"/>
          <w:i/>
        </w:rPr>
        <w:t>monteithiana</w:t>
      </w:r>
      <w:proofErr w:type="spellEnd"/>
      <w:r w:rsidRPr="008A4ED7">
        <w:rPr>
          <w:rFonts w:ascii="Times New Roman" w:hAnsi="Times New Roman" w:cs="Times New Roman"/>
        </w:rPr>
        <w:t xml:space="preserve">. Plant Disease. </w:t>
      </w:r>
      <w:hyperlink r:id="rId7" w:history="1">
        <w:r w:rsidRPr="008A4ED7">
          <w:rPr>
            <w:rFonts w:ascii="Times New Roman" w:hAnsi="Times New Roman" w:cs="Times New Roman"/>
            <w:color w:val="000000" w:themeColor="text1"/>
            <w:u w:val="single"/>
            <w:shd w:val="clear" w:color="auto" w:fill="FFFFFF"/>
          </w:rPr>
          <w:t>https://doi.org/10.1094/PDIS-06-20-1296-A</w:t>
        </w:r>
      </w:hyperlink>
    </w:p>
    <w:p w14:paraId="19F73994"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proofErr w:type="spellStart"/>
      <w:r w:rsidRPr="00B134C8">
        <w:rPr>
          <w:rFonts w:ascii="Times New Roman" w:hAnsi="Times New Roman" w:cs="Times New Roman"/>
        </w:rPr>
        <w:t>Lookabaugh</w:t>
      </w:r>
      <w:proofErr w:type="spellEnd"/>
      <w:r w:rsidRPr="00B134C8">
        <w:rPr>
          <w:rFonts w:ascii="Times New Roman" w:hAnsi="Times New Roman" w:cs="Times New Roman"/>
        </w:rPr>
        <w:t>, E.C., J.P. Kerns, and B. Shew. 202</w:t>
      </w:r>
      <w:r>
        <w:rPr>
          <w:rFonts w:ascii="Times New Roman" w:hAnsi="Times New Roman" w:cs="Times New Roman"/>
        </w:rPr>
        <w:t>1</w:t>
      </w:r>
      <w:r w:rsidRPr="00B134C8">
        <w:rPr>
          <w:rFonts w:ascii="Times New Roman" w:hAnsi="Times New Roman" w:cs="Times New Roman"/>
        </w:rPr>
        <w:t>. Evaluating selections to manage Pythium root rot on poinsettia cultivars with varying levels of partial resistance. Plant Disease</w:t>
      </w:r>
      <w:r>
        <w:rPr>
          <w:rFonts w:ascii="Times New Roman" w:hAnsi="Times New Roman" w:cs="Times New Roman"/>
        </w:rPr>
        <w:t xml:space="preserve">. </w:t>
      </w:r>
      <w:r>
        <w:rPr>
          <w:rFonts w:ascii="Times New Roman" w:hAnsi="Times New Roman" w:cs="Times New Roman"/>
          <w:i/>
        </w:rPr>
        <w:t>In Press</w:t>
      </w:r>
      <w:r w:rsidRPr="00B134C8">
        <w:rPr>
          <w:rFonts w:ascii="Times New Roman" w:hAnsi="Times New Roman" w:cs="Times New Roman"/>
        </w:rPr>
        <w:t xml:space="preserve"> </w:t>
      </w:r>
    </w:p>
    <w:p w14:paraId="3C68B50A"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proofErr w:type="spellStart"/>
      <w:r w:rsidRPr="00B134C8">
        <w:rPr>
          <w:rFonts w:ascii="Times New Roman" w:hAnsi="Times New Roman" w:cs="Times New Roman"/>
        </w:rPr>
        <w:t>Rioux</w:t>
      </w:r>
      <w:proofErr w:type="spellEnd"/>
      <w:r w:rsidRPr="00B134C8">
        <w:rPr>
          <w:rFonts w:ascii="Times New Roman" w:hAnsi="Times New Roman" w:cs="Times New Roman"/>
        </w:rPr>
        <w:t>, R., Townsend, R., J.P. Kerns, C. Stephens, and P.L. Koch. 202</w:t>
      </w:r>
      <w:r>
        <w:rPr>
          <w:rFonts w:ascii="Times New Roman" w:hAnsi="Times New Roman" w:cs="Times New Roman"/>
        </w:rPr>
        <w:t>0</w:t>
      </w:r>
      <w:r w:rsidRPr="00B134C8">
        <w:rPr>
          <w:rFonts w:ascii="Times New Roman" w:hAnsi="Times New Roman" w:cs="Times New Roman"/>
        </w:rPr>
        <w:t xml:space="preserve">. Oxalic acid production in </w:t>
      </w:r>
      <w:proofErr w:type="spellStart"/>
      <w:r w:rsidRPr="00B134C8">
        <w:rPr>
          <w:rFonts w:ascii="Times New Roman" w:hAnsi="Times New Roman" w:cs="Times New Roman"/>
          <w:i/>
        </w:rPr>
        <w:t>Clarireedia</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jacksonii</w:t>
      </w:r>
      <w:proofErr w:type="spellEnd"/>
      <w:r w:rsidRPr="00B134C8">
        <w:rPr>
          <w:rFonts w:ascii="Times New Roman" w:hAnsi="Times New Roman" w:cs="Times New Roman"/>
          <w:i/>
        </w:rPr>
        <w:t xml:space="preserve"> </w:t>
      </w:r>
      <w:r w:rsidRPr="00B134C8">
        <w:rPr>
          <w:rFonts w:ascii="Times New Roman" w:hAnsi="Times New Roman" w:cs="Times New Roman"/>
        </w:rPr>
        <w:t xml:space="preserve">is dictated by pH and host specific signals. Frontiers in Microbiology. </w:t>
      </w:r>
      <w:r w:rsidRPr="00C64EF8">
        <w:rPr>
          <w:rFonts w:ascii="Times New Roman" w:hAnsi="Times New Roman" w:cs="Times New Roman"/>
          <w:iCs/>
        </w:rPr>
        <w:t>DOI=10.3389/fmicb.2020.01732</w:t>
      </w:r>
      <w:r w:rsidRPr="00B134C8">
        <w:rPr>
          <w:rFonts w:ascii="Times New Roman" w:hAnsi="Times New Roman" w:cs="Times New Roman"/>
          <w:i/>
        </w:rPr>
        <w:t>.</w:t>
      </w:r>
    </w:p>
    <w:p w14:paraId="17F6050C"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Hutchens, W.J., Gannon, T.W., Shew, H.D., Ahmed, K.A., and Kerns, J.P. 2020. Soil surfactants influence fungicide movement in US Golf Association putting green soil. Journal of Environmental Quality.</w:t>
      </w:r>
      <w:r>
        <w:rPr>
          <w:rFonts w:ascii="Times New Roman" w:hAnsi="Times New Roman" w:cs="Times New Roman"/>
          <w:i/>
        </w:rPr>
        <w:t xml:space="preserve"> </w:t>
      </w:r>
      <w:r>
        <w:rPr>
          <w:rFonts w:ascii="Times New Roman" w:hAnsi="Times New Roman" w:cs="Times New Roman"/>
        </w:rPr>
        <w:t>49: 450-459</w:t>
      </w:r>
      <w:r w:rsidRPr="00B134C8">
        <w:rPr>
          <w:rFonts w:ascii="Times New Roman" w:hAnsi="Times New Roman" w:cs="Times New Roman"/>
          <w:i/>
        </w:rPr>
        <w:t xml:space="preserve">. </w:t>
      </w:r>
    </w:p>
    <w:p w14:paraId="542C4A9D"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Stephens, C and Kerns, J.P. 2020. First report of </w:t>
      </w:r>
      <w:r w:rsidRPr="00B134C8">
        <w:rPr>
          <w:rFonts w:ascii="Times New Roman" w:hAnsi="Times New Roman" w:cs="Times New Roman"/>
          <w:i/>
        </w:rPr>
        <w:t xml:space="preserve">Gaeumannomyces </w:t>
      </w:r>
      <w:proofErr w:type="spellStart"/>
      <w:r w:rsidRPr="00B134C8">
        <w:rPr>
          <w:rFonts w:ascii="Times New Roman" w:hAnsi="Times New Roman" w:cs="Times New Roman"/>
          <w:i/>
        </w:rPr>
        <w:t>graminicola</w:t>
      </w:r>
      <w:proofErr w:type="spellEnd"/>
      <w:r w:rsidRPr="00B134C8">
        <w:rPr>
          <w:rFonts w:ascii="Times New Roman" w:hAnsi="Times New Roman" w:cs="Times New Roman"/>
        </w:rPr>
        <w:t xml:space="preserve"> causing bermudagrass decline of </w:t>
      </w:r>
      <w:proofErr w:type="spellStart"/>
      <w:r w:rsidRPr="00B134C8">
        <w:rPr>
          <w:rFonts w:ascii="Times New Roman" w:hAnsi="Times New Roman" w:cs="Times New Roman"/>
        </w:rPr>
        <w:t>ultradwarf</w:t>
      </w:r>
      <w:proofErr w:type="spellEnd"/>
      <w:r w:rsidRPr="00B134C8">
        <w:rPr>
          <w:rFonts w:ascii="Times New Roman" w:hAnsi="Times New Roman" w:cs="Times New Roman"/>
        </w:rPr>
        <w:t xml:space="preserve"> bermudagrass putting greens in North Carolina. Plant Disease: doi:10.1094/PDIS-10-19-2147-PDN.</w:t>
      </w:r>
    </w:p>
    <w:p w14:paraId="42375E26"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Butler, E.L, Galle, G.H., and Kerns, J.P. 2019. Influence of nitrogen rate and timing, fungicide application method, and simulated rainfall after fungicide application on brown patch severity in tall fescue. Crop, Forage and Turfgrass Management. Doi:10.2134/cftm2019.03.0018.</w:t>
      </w:r>
    </w:p>
    <w:p w14:paraId="6123ADF8"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Hutchens, W.J., Gannon, T.W., Shew, H.D., and Kerns, J.P. 2019. Effect of post-application irrigation on fungicide movement and efficacy against </w:t>
      </w:r>
      <w:proofErr w:type="spellStart"/>
      <w:r w:rsidRPr="00B134C8">
        <w:rPr>
          <w:rFonts w:ascii="Times New Roman" w:hAnsi="Times New Roman" w:cs="Times New Roman"/>
          <w:i/>
        </w:rPr>
        <w:t>Magnaporthiopsis</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poae</w:t>
      </w:r>
      <w:proofErr w:type="spellEnd"/>
      <w:r w:rsidRPr="00B134C8">
        <w:rPr>
          <w:rFonts w:ascii="Times New Roman" w:hAnsi="Times New Roman" w:cs="Times New Roman"/>
          <w:i/>
        </w:rPr>
        <w:t xml:space="preserve">. </w:t>
      </w:r>
      <w:r w:rsidRPr="00B134C8">
        <w:rPr>
          <w:rFonts w:ascii="Times New Roman" w:hAnsi="Times New Roman" w:cs="Times New Roman"/>
        </w:rPr>
        <w:t>Crop Protection. 122: 106-111.</w:t>
      </w:r>
    </w:p>
    <w:p w14:paraId="30D5FEF4"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Garcia, R., Kerns, J.P., and Thiessen, L. 2019. </w:t>
      </w:r>
      <w:proofErr w:type="spellStart"/>
      <w:r w:rsidRPr="00B134C8">
        <w:rPr>
          <w:rFonts w:ascii="Times New Roman" w:hAnsi="Times New Roman" w:cs="Times New Roman"/>
          <w:i/>
        </w:rPr>
        <w:t>Ralstonia</w:t>
      </w:r>
      <w:proofErr w:type="spellEnd"/>
      <w:r w:rsidRPr="00B134C8">
        <w:rPr>
          <w:rFonts w:ascii="Times New Roman" w:hAnsi="Times New Roman" w:cs="Times New Roman"/>
          <w:i/>
        </w:rPr>
        <w:t xml:space="preserve"> solanacearum</w:t>
      </w:r>
      <w:r w:rsidRPr="00B134C8">
        <w:rPr>
          <w:rFonts w:ascii="Times New Roman" w:hAnsi="Times New Roman" w:cs="Times New Roman"/>
        </w:rPr>
        <w:t xml:space="preserve"> Species Complex: A Diagnostic Guide. Plant Health Progress: </w:t>
      </w:r>
      <w:proofErr w:type="spellStart"/>
      <w:r w:rsidRPr="00B134C8">
        <w:rPr>
          <w:rFonts w:ascii="Times New Roman" w:hAnsi="Times New Roman" w:cs="Times New Roman"/>
        </w:rPr>
        <w:t>doi</w:t>
      </w:r>
      <w:proofErr w:type="spellEnd"/>
      <w:r w:rsidRPr="00B134C8">
        <w:rPr>
          <w:rFonts w:ascii="Times New Roman" w:hAnsi="Times New Roman" w:cs="Times New Roman"/>
        </w:rPr>
        <w:t>: 10.1094/PHP-04-18-0015-DG</w:t>
      </w:r>
      <w:r w:rsidRPr="00B134C8">
        <w:rPr>
          <w:rFonts w:ascii="Times New Roman" w:hAnsi="Times New Roman" w:cs="Times New Roman"/>
          <w:i/>
        </w:rPr>
        <w:t>.</w:t>
      </w:r>
    </w:p>
    <w:p w14:paraId="1CA293C9" w14:textId="77777777" w:rsidR="00C2239D" w:rsidRPr="00B134C8" w:rsidRDefault="00C2239D" w:rsidP="00C2239D">
      <w:pPr>
        <w:pStyle w:val="ListParagraph"/>
        <w:numPr>
          <w:ilvl w:val="0"/>
          <w:numId w:val="1"/>
        </w:numPr>
        <w:contextualSpacing/>
        <w:rPr>
          <w:rFonts w:ascii="Times New Roman" w:hAnsi="Times New Roman" w:cs="Times New Roman"/>
        </w:rPr>
      </w:pPr>
      <w:proofErr w:type="spellStart"/>
      <w:r w:rsidRPr="00B134C8">
        <w:rPr>
          <w:rFonts w:ascii="Times New Roman" w:hAnsi="Times New Roman" w:cs="Times New Roman"/>
        </w:rPr>
        <w:t>Reasor</w:t>
      </w:r>
      <w:proofErr w:type="spellEnd"/>
      <w:r w:rsidRPr="00B134C8">
        <w:rPr>
          <w:rFonts w:ascii="Times New Roman" w:hAnsi="Times New Roman" w:cs="Times New Roman"/>
        </w:rPr>
        <w:t xml:space="preserve">, E.H., </w:t>
      </w:r>
      <w:proofErr w:type="spellStart"/>
      <w:r w:rsidRPr="00B134C8">
        <w:rPr>
          <w:rFonts w:ascii="Times New Roman" w:hAnsi="Times New Roman" w:cs="Times New Roman"/>
        </w:rPr>
        <w:t>Brosnan</w:t>
      </w:r>
      <w:proofErr w:type="spellEnd"/>
      <w:r w:rsidRPr="00B134C8">
        <w:rPr>
          <w:rFonts w:ascii="Times New Roman" w:hAnsi="Times New Roman" w:cs="Times New Roman"/>
        </w:rPr>
        <w:t xml:space="preserve">, J.T., Kerns, J.P., Hutchens, W.J., Taylor, D.R., McCurdy, J.D., </w:t>
      </w:r>
      <w:proofErr w:type="spellStart"/>
      <w:r w:rsidRPr="00B134C8">
        <w:rPr>
          <w:rFonts w:ascii="Times New Roman" w:hAnsi="Times New Roman" w:cs="Times New Roman"/>
        </w:rPr>
        <w:t>Soldat</w:t>
      </w:r>
      <w:proofErr w:type="spellEnd"/>
      <w:r w:rsidRPr="00B134C8">
        <w:rPr>
          <w:rFonts w:ascii="Times New Roman" w:hAnsi="Times New Roman" w:cs="Times New Roman"/>
        </w:rPr>
        <w:t xml:space="preserve">, D.J., and </w:t>
      </w:r>
      <w:proofErr w:type="spellStart"/>
      <w:r w:rsidRPr="00B134C8">
        <w:rPr>
          <w:rFonts w:ascii="Times New Roman" w:hAnsi="Times New Roman" w:cs="Times New Roman"/>
        </w:rPr>
        <w:t>Kreuser</w:t>
      </w:r>
      <w:proofErr w:type="spellEnd"/>
      <w:r w:rsidRPr="00B134C8">
        <w:rPr>
          <w:rFonts w:ascii="Times New Roman" w:hAnsi="Times New Roman" w:cs="Times New Roman"/>
        </w:rPr>
        <w:t xml:space="preserve">, W.C. 2018. Growing degree day models for plant growth regulator applications on </w:t>
      </w:r>
      <w:proofErr w:type="spellStart"/>
      <w:r w:rsidRPr="00B134C8">
        <w:rPr>
          <w:rFonts w:ascii="Times New Roman" w:hAnsi="Times New Roman" w:cs="Times New Roman"/>
        </w:rPr>
        <w:t>ultradwarf</w:t>
      </w:r>
      <w:proofErr w:type="spellEnd"/>
      <w:r w:rsidRPr="00B134C8">
        <w:rPr>
          <w:rFonts w:ascii="Times New Roman" w:hAnsi="Times New Roman" w:cs="Times New Roman"/>
        </w:rPr>
        <w:t xml:space="preserve"> hybrid </w:t>
      </w:r>
      <w:proofErr w:type="spellStart"/>
      <w:r w:rsidRPr="00B134C8">
        <w:rPr>
          <w:rFonts w:ascii="Times New Roman" w:hAnsi="Times New Roman" w:cs="Times New Roman"/>
        </w:rPr>
        <w:t>bermudgrass</w:t>
      </w:r>
      <w:proofErr w:type="spellEnd"/>
      <w:r w:rsidRPr="00B134C8">
        <w:rPr>
          <w:rFonts w:ascii="Times New Roman" w:hAnsi="Times New Roman" w:cs="Times New Roman"/>
        </w:rPr>
        <w:t xml:space="preserve"> putting greens. Crop Science, 54: 1801-1807.</w:t>
      </w:r>
    </w:p>
    <w:p w14:paraId="240C41E4" w14:textId="77777777" w:rsidR="00C2239D" w:rsidRPr="00B134C8" w:rsidRDefault="00C2239D" w:rsidP="00C2239D">
      <w:pPr>
        <w:pStyle w:val="ListParagraph"/>
        <w:numPr>
          <w:ilvl w:val="0"/>
          <w:numId w:val="1"/>
        </w:numPr>
        <w:contextualSpacing/>
        <w:rPr>
          <w:rFonts w:ascii="Times New Roman" w:hAnsi="Times New Roman" w:cs="Times New Roman"/>
        </w:rPr>
      </w:pPr>
      <w:proofErr w:type="spellStart"/>
      <w:r w:rsidRPr="00B134C8">
        <w:rPr>
          <w:rFonts w:ascii="Times New Roman" w:hAnsi="Times New Roman" w:cs="Times New Roman"/>
        </w:rPr>
        <w:lastRenderedPageBreak/>
        <w:t>Lookabaugh</w:t>
      </w:r>
      <w:proofErr w:type="spellEnd"/>
      <w:r w:rsidRPr="00B134C8">
        <w:rPr>
          <w:rFonts w:ascii="Times New Roman" w:hAnsi="Times New Roman" w:cs="Times New Roman"/>
        </w:rPr>
        <w:t xml:space="preserve">, E.C., Kerns, J.P., </w:t>
      </w:r>
      <w:proofErr w:type="spellStart"/>
      <w:r w:rsidRPr="00B134C8">
        <w:rPr>
          <w:rFonts w:ascii="Times New Roman" w:hAnsi="Times New Roman" w:cs="Times New Roman"/>
        </w:rPr>
        <w:t>Cubeta</w:t>
      </w:r>
      <w:proofErr w:type="spellEnd"/>
      <w:r w:rsidRPr="00B134C8">
        <w:rPr>
          <w:rFonts w:ascii="Times New Roman" w:hAnsi="Times New Roman" w:cs="Times New Roman"/>
        </w:rPr>
        <w:t xml:space="preserve">, M.A., and Shew, B. 2018. Fitness attributes of </w:t>
      </w:r>
      <w:r w:rsidRPr="00B134C8">
        <w:rPr>
          <w:rFonts w:ascii="Times New Roman" w:hAnsi="Times New Roman" w:cs="Times New Roman"/>
          <w:i/>
        </w:rPr>
        <w:t xml:space="preserve">Pythium </w:t>
      </w:r>
      <w:proofErr w:type="spellStart"/>
      <w:r w:rsidRPr="00B134C8">
        <w:rPr>
          <w:rFonts w:ascii="Times New Roman" w:hAnsi="Times New Roman" w:cs="Times New Roman"/>
          <w:i/>
        </w:rPr>
        <w:t>aphanidermatum</w:t>
      </w:r>
      <w:proofErr w:type="spellEnd"/>
      <w:r w:rsidRPr="00B134C8">
        <w:rPr>
          <w:rFonts w:ascii="Times New Roman" w:hAnsi="Times New Roman" w:cs="Times New Roman"/>
        </w:rPr>
        <w:t xml:space="preserve"> with dual resistance to mefenoxam and fenamidone. Plant Disease. 102: 1938-1943.</w:t>
      </w:r>
    </w:p>
    <w:p w14:paraId="05488054"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Smith, D.L., Kerns, J.P., Walker, N.R., Payne, A.F., Horvath, B., </w:t>
      </w:r>
      <w:proofErr w:type="spellStart"/>
      <w:r w:rsidRPr="00B134C8">
        <w:rPr>
          <w:rFonts w:ascii="Times New Roman" w:hAnsi="Times New Roman" w:cs="Times New Roman"/>
        </w:rPr>
        <w:t>Inguagiato</w:t>
      </w:r>
      <w:proofErr w:type="spellEnd"/>
      <w:r w:rsidRPr="00B134C8">
        <w:rPr>
          <w:rFonts w:ascii="Times New Roman" w:hAnsi="Times New Roman" w:cs="Times New Roman"/>
        </w:rPr>
        <w:t xml:space="preserve">, J.C., Kaminski, J.E., </w:t>
      </w:r>
      <w:r w:rsidRPr="00B134C8">
        <w:rPr>
          <w:rFonts w:ascii="Times New Roman" w:hAnsi="Times New Roman" w:cs="Times New Roman"/>
        </w:rPr>
        <w:br/>
        <w:t xml:space="preserve">Tomaso-Peterson, M., and Koch, P.L. 2018. Development and validation of a weather-based warning system to advise fungicide applications to control dollar spot on turfgrass. </w:t>
      </w:r>
      <w:proofErr w:type="spellStart"/>
      <w:r w:rsidRPr="00B134C8">
        <w:rPr>
          <w:rFonts w:ascii="Times New Roman" w:hAnsi="Times New Roman" w:cs="Times New Roman"/>
        </w:rPr>
        <w:t>PloS</w:t>
      </w:r>
      <w:proofErr w:type="spellEnd"/>
      <w:r w:rsidRPr="00B134C8">
        <w:rPr>
          <w:rFonts w:ascii="Times New Roman" w:hAnsi="Times New Roman" w:cs="Times New Roman"/>
        </w:rPr>
        <w:t xml:space="preserve"> ONE. 9: 1-14.</w:t>
      </w:r>
    </w:p>
    <w:p w14:paraId="496FC858"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Roberts, J.A., Ma, B., Tredway, L.P., Ritchie, D.F., and Kerns, J.P. 2018. Identification and pathogenicity of bacteria associated with etiolation and decline of creeping bentgrass golf course putting greens. Phytopathology, 108: 23-30.</w:t>
      </w:r>
    </w:p>
    <w:p w14:paraId="6065A9CA"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Yan, Y., Butler, E.L., and Kerns, J.P. 2017. Characterization, pathogenicity, and in vitro sensitivity of </w:t>
      </w:r>
      <w:r w:rsidRPr="00B134C8">
        <w:rPr>
          <w:rFonts w:ascii="Times New Roman" w:hAnsi="Times New Roman" w:cs="Times New Roman"/>
          <w:i/>
        </w:rPr>
        <w:t>Rhizoctonia</w:t>
      </w:r>
      <w:r w:rsidRPr="00B134C8">
        <w:rPr>
          <w:rFonts w:ascii="Times New Roman" w:hAnsi="Times New Roman" w:cs="Times New Roman"/>
        </w:rPr>
        <w:t xml:space="preserve"> spp. associated with leaf and sheath spot of bermudagrass putting greens in NC. International Turfgrass Society Research Journal. 13: 1-29</w:t>
      </w:r>
      <w:r w:rsidRPr="00B134C8">
        <w:rPr>
          <w:rFonts w:ascii="Times New Roman" w:hAnsi="Times New Roman" w:cs="Times New Roman"/>
          <w:i/>
        </w:rPr>
        <w:t>.</w:t>
      </w:r>
    </w:p>
    <w:p w14:paraId="372F91B6"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Wang, Y., Butler, E.L., and Kerns, J.P. 2017. Temperature effects on formation of appressoria and sporulation of </w:t>
      </w:r>
      <w:r w:rsidRPr="00B134C8">
        <w:rPr>
          <w:rFonts w:ascii="Times New Roman" w:hAnsi="Times New Roman" w:cs="Times New Roman"/>
          <w:i/>
        </w:rPr>
        <w:t xml:space="preserve">Colletotrichum cereale </w:t>
      </w:r>
      <w:r w:rsidRPr="00B134C8">
        <w:rPr>
          <w:rFonts w:ascii="Times New Roman" w:hAnsi="Times New Roman" w:cs="Times New Roman"/>
        </w:rPr>
        <w:t>on two turfgrass species. International Turfgrass Society Research Journal. 13: 1-10</w:t>
      </w:r>
      <w:r w:rsidRPr="00B134C8">
        <w:rPr>
          <w:rFonts w:ascii="Times New Roman" w:hAnsi="Times New Roman" w:cs="Times New Roman"/>
          <w:i/>
        </w:rPr>
        <w:t>.</w:t>
      </w:r>
    </w:p>
    <w:p w14:paraId="36F5B91A"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Doherty, J.R., Botti-Marino, M., Kerns, J., Ritchie, D., and Roberts, J. 2017. Response of microbial populations of the creeping bentgrass </w:t>
      </w:r>
      <w:proofErr w:type="spellStart"/>
      <w:r w:rsidRPr="00B134C8">
        <w:rPr>
          <w:rFonts w:ascii="Times New Roman" w:hAnsi="Times New Roman" w:cs="Times New Roman"/>
        </w:rPr>
        <w:t>phyllosphere</w:t>
      </w:r>
      <w:proofErr w:type="spellEnd"/>
      <w:r w:rsidRPr="00B134C8">
        <w:rPr>
          <w:rFonts w:ascii="Times New Roman" w:hAnsi="Times New Roman" w:cs="Times New Roman"/>
        </w:rPr>
        <w:t xml:space="preserve"> to periodic fungicide applications.  Plant Health Progress. 18: 44-49</w:t>
      </w:r>
      <w:r w:rsidRPr="00B134C8">
        <w:rPr>
          <w:rFonts w:ascii="Times New Roman" w:hAnsi="Times New Roman" w:cs="Times New Roman"/>
          <w:i/>
        </w:rPr>
        <w:t>.</w:t>
      </w:r>
    </w:p>
    <w:p w14:paraId="0BCAE6F3"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Roux, R., </w:t>
      </w:r>
      <w:proofErr w:type="spellStart"/>
      <w:r w:rsidRPr="00B134C8">
        <w:rPr>
          <w:rFonts w:ascii="Times New Roman" w:hAnsi="Times New Roman" w:cs="Times New Roman"/>
        </w:rPr>
        <w:t>VanRyzin</w:t>
      </w:r>
      <w:proofErr w:type="spellEnd"/>
      <w:r w:rsidRPr="00B134C8">
        <w:rPr>
          <w:rFonts w:ascii="Times New Roman" w:hAnsi="Times New Roman" w:cs="Times New Roman"/>
        </w:rPr>
        <w:t xml:space="preserve">, B., and Kerns, J. 2017. </w:t>
      </w:r>
      <w:proofErr w:type="spellStart"/>
      <w:r w:rsidRPr="00B134C8">
        <w:rPr>
          <w:rFonts w:ascii="Times New Roman" w:hAnsi="Times New Roman" w:cs="Times New Roman"/>
          <w:i/>
        </w:rPr>
        <w:t>Brachypodium</w:t>
      </w:r>
      <w:proofErr w:type="spellEnd"/>
      <w:r w:rsidRPr="00B134C8">
        <w:rPr>
          <w:rFonts w:ascii="Times New Roman" w:hAnsi="Times New Roman" w:cs="Times New Roman"/>
        </w:rPr>
        <w:t>: A potential model host for fungal pathogens of turfgrass. Phytopathology. 107: p. 749-757.</w:t>
      </w:r>
    </w:p>
    <w:p w14:paraId="020ABD37"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Ye, W., Zeng, Y., and Kerns, J. 2016. First report of </w:t>
      </w:r>
      <w:proofErr w:type="spellStart"/>
      <w:r w:rsidRPr="00B134C8">
        <w:rPr>
          <w:rFonts w:ascii="Times New Roman" w:hAnsi="Times New Roman" w:cs="Times New Roman"/>
          <w:i/>
        </w:rPr>
        <w:t>Trichodorus</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obtusus</w:t>
      </w:r>
      <w:proofErr w:type="spellEnd"/>
      <w:r w:rsidRPr="00B134C8">
        <w:rPr>
          <w:rFonts w:ascii="Times New Roman" w:hAnsi="Times New Roman" w:cs="Times New Roman"/>
        </w:rPr>
        <w:t xml:space="preserve"> on turfgrass in North Carolina, USA. Plant Dis. 100:6, p. 1247.</w:t>
      </w:r>
    </w:p>
    <w:p w14:paraId="71099EA6"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Zeng, Y., W. Ye, Zhang, Z., Sun, H., Yang, L., Huang, Y., Zhao, K., Liang, H., and J.P. Kerns. 2016. Morphological and molecular characterization of </w:t>
      </w:r>
      <w:proofErr w:type="spellStart"/>
      <w:r w:rsidRPr="00B134C8">
        <w:rPr>
          <w:rFonts w:ascii="Times New Roman" w:hAnsi="Times New Roman" w:cs="Times New Roman"/>
          <w:i/>
        </w:rPr>
        <w:t>Xiphinema</w:t>
      </w:r>
      <w:proofErr w:type="spellEnd"/>
      <w:r w:rsidRPr="00B134C8">
        <w:rPr>
          <w:rFonts w:ascii="Times New Roman" w:hAnsi="Times New Roman" w:cs="Times New Roman"/>
          <w:i/>
        </w:rPr>
        <w:t xml:space="preserve"> </w:t>
      </w:r>
      <w:r w:rsidRPr="00B134C8">
        <w:rPr>
          <w:rFonts w:ascii="Times New Roman" w:hAnsi="Times New Roman" w:cs="Times New Roman"/>
        </w:rPr>
        <w:t xml:space="preserve">spp. populations from Shenzhen, China. </w:t>
      </w:r>
      <w:proofErr w:type="spellStart"/>
      <w:r w:rsidRPr="00B134C8">
        <w:rPr>
          <w:rFonts w:ascii="Times New Roman" w:hAnsi="Times New Roman" w:cs="Times New Roman"/>
        </w:rPr>
        <w:t>Helminthologia</w:t>
      </w:r>
      <w:proofErr w:type="spellEnd"/>
      <w:r w:rsidRPr="00B134C8">
        <w:rPr>
          <w:rFonts w:ascii="Times New Roman" w:hAnsi="Times New Roman" w:cs="Times New Roman"/>
        </w:rPr>
        <w:t xml:space="preserve"> 53: 62-76</w:t>
      </w:r>
      <w:r w:rsidRPr="00B134C8">
        <w:rPr>
          <w:rFonts w:ascii="Times New Roman" w:hAnsi="Times New Roman" w:cs="Times New Roman"/>
          <w:i/>
        </w:rPr>
        <w:t>.</w:t>
      </w:r>
    </w:p>
    <w:p w14:paraId="191844F0"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Roberts, J.A., D.F. Ritchie, and J.P. Kerns. 2016. Plant growth regulator effects on bacterial etiolation of creeping bentgrass putting green turf caused by </w:t>
      </w:r>
      <w:proofErr w:type="spellStart"/>
      <w:r w:rsidRPr="00B134C8">
        <w:rPr>
          <w:rFonts w:ascii="Times New Roman" w:hAnsi="Times New Roman" w:cs="Times New Roman"/>
          <w:i/>
        </w:rPr>
        <w:t>Acidovorax</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avenae</w:t>
      </w:r>
      <w:proofErr w:type="spellEnd"/>
      <w:r w:rsidRPr="00B134C8">
        <w:rPr>
          <w:rFonts w:ascii="Times New Roman" w:hAnsi="Times New Roman" w:cs="Times New Roman"/>
          <w:i/>
        </w:rPr>
        <w:t xml:space="preserve">. </w:t>
      </w:r>
      <w:r w:rsidRPr="00B134C8">
        <w:rPr>
          <w:rFonts w:ascii="Times New Roman" w:hAnsi="Times New Roman" w:cs="Times New Roman"/>
        </w:rPr>
        <w:t>Plant Disease 100: 577-582.</w:t>
      </w:r>
    </w:p>
    <w:p w14:paraId="531974B1"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Ye, W., Zeng, Y., and J.P. Kerns. 2015. Molecular characterization and diagnosis of root-knot nematodes (</w:t>
      </w:r>
      <w:r w:rsidRPr="00B134C8">
        <w:rPr>
          <w:rFonts w:ascii="Times New Roman" w:hAnsi="Times New Roman" w:cs="Times New Roman"/>
          <w:i/>
        </w:rPr>
        <w:t xml:space="preserve">Meloidogyne </w:t>
      </w:r>
      <w:r w:rsidRPr="00B134C8">
        <w:rPr>
          <w:rFonts w:ascii="Times New Roman" w:hAnsi="Times New Roman" w:cs="Times New Roman"/>
        </w:rPr>
        <w:t xml:space="preserve">spp.) from turfgrasses in North Carolina, USA.  </w:t>
      </w:r>
      <w:proofErr w:type="spellStart"/>
      <w:r w:rsidRPr="00B134C8">
        <w:rPr>
          <w:rFonts w:ascii="Times New Roman" w:hAnsi="Times New Roman" w:cs="Times New Roman"/>
        </w:rPr>
        <w:t>PLoSOne</w:t>
      </w:r>
      <w:proofErr w:type="spellEnd"/>
      <w:r w:rsidRPr="00B134C8">
        <w:rPr>
          <w:rFonts w:ascii="Times New Roman" w:hAnsi="Times New Roman" w:cs="Times New Roman"/>
        </w:rPr>
        <w:t xml:space="preserve"> http://dx.doi.org/10.1371/journal.pone.0143556</w:t>
      </w:r>
      <w:r w:rsidRPr="00B134C8">
        <w:rPr>
          <w:rFonts w:ascii="Times New Roman" w:hAnsi="Times New Roman" w:cs="Times New Roman"/>
          <w:i/>
        </w:rPr>
        <w:t>.</w:t>
      </w:r>
    </w:p>
    <w:p w14:paraId="129E8B69"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Koch, P.L. and J.P. Kerns. 2015. Temperature influences persistence of chlorothalonil and iprodione on creeping bentgrass foliage.  Plant Health Progress </w:t>
      </w:r>
      <w:proofErr w:type="spellStart"/>
      <w:r w:rsidRPr="00B134C8">
        <w:rPr>
          <w:rFonts w:ascii="Times New Roman" w:hAnsi="Times New Roman" w:cs="Times New Roman"/>
        </w:rPr>
        <w:t>doi</w:t>
      </w:r>
      <w:proofErr w:type="spellEnd"/>
      <w:r w:rsidRPr="00B134C8">
        <w:rPr>
          <w:rFonts w:ascii="Times New Roman" w:hAnsi="Times New Roman" w:cs="Times New Roman"/>
        </w:rPr>
        <w:t>: 10.1094/PHP-RS-15-0012.</w:t>
      </w:r>
    </w:p>
    <w:p w14:paraId="6756FE34"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Roberts, J.A., D.F. Ritchie, and J.P. Kerns. 2015. Bacterial etiolation of creeping bentgrass as influenced by </w:t>
      </w:r>
      <w:proofErr w:type="spellStart"/>
      <w:r w:rsidRPr="00B134C8">
        <w:rPr>
          <w:rFonts w:ascii="Times New Roman" w:hAnsi="Times New Roman" w:cs="Times New Roman"/>
        </w:rPr>
        <w:t>biostimulants</w:t>
      </w:r>
      <w:proofErr w:type="spellEnd"/>
      <w:r w:rsidRPr="00B134C8">
        <w:rPr>
          <w:rFonts w:ascii="Times New Roman" w:hAnsi="Times New Roman" w:cs="Times New Roman"/>
        </w:rPr>
        <w:t xml:space="preserve"> and </w:t>
      </w:r>
      <w:proofErr w:type="spellStart"/>
      <w:r w:rsidRPr="00B134C8">
        <w:rPr>
          <w:rFonts w:ascii="Times New Roman" w:hAnsi="Times New Roman" w:cs="Times New Roman"/>
        </w:rPr>
        <w:t>trinexapac</w:t>
      </w:r>
      <w:proofErr w:type="spellEnd"/>
      <w:r w:rsidRPr="00B134C8">
        <w:rPr>
          <w:rFonts w:ascii="Times New Roman" w:hAnsi="Times New Roman" w:cs="Times New Roman"/>
        </w:rPr>
        <w:t>-ethyl. Crop Protection. Crop Protection 72: 119-126</w:t>
      </w:r>
      <w:r w:rsidRPr="00B134C8">
        <w:rPr>
          <w:rFonts w:ascii="Times New Roman" w:hAnsi="Times New Roman" w:cs="Times New Roman"/>
          <w:i/>
        </w:rPr>
        <w:t xml:space="preserve">. </w:t>
      </w:r>
    </w:p>
    <w:p w14:paraId="0F630089"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Koch, P.L., J.C. Stier, and J.P. Kerns. 2015. Influence of snow cover on the persistence of chlorothalonil and iprodione on golf course turfgrass. Plant Pathology 64: 1417-1428</w:t>
      </w:r>
      <w:r w:rsidRPr="00B134C8">
        <w:rPr>
          <w:rFonts w:ascii="Times New Roman" w:hAnsi="Times New Roman" w:cs="Times New Roman"/>
          <w:i/>
        </w:rPr>
        <w:t>.</w:t>
      </w:r>
    </w:p>
    <w:p w14:paraId="641853F8"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Zeng, Y., W. Ye, L.P. Tredway, S.B. Martin, M. Martin, and J.P. Kerns. 2015. Molecular characterization and phylogenetic relationships of plant-parasitic nematodes associated with turfgrasses in North Carolina and South Carolina, USA. Plant Disease. 99: 982-993.</w:t>
      </w:r>
    </w:p>
    <w:p w14:paraId="145A46E2"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Ye, W., Y. Zeng, and J. Kerns. 2015. First report of </w:t>
      </w:r>
      <w:proofErr w:type="spellStart"/>
      <w:r w:rsidRPr="00B134C8">
        <w:rPr>
          <w:rFonts w:ascii="Times New Roman" w:hAnsi="Times New Roman" w:cs="Times New Roman"/>
          <w:i/>
        </w:rPr>
        <w:t>Trichodorus</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obtusus</w:t>
      </w:r>
      <w:proofErr w:type="spellEnd"/>
      <w:r w:rsidRPr="00B134C8">
        <w:rPr>
          <w:rFonts w:ascii="Times New Roman" w:hAnsi="Times New Roman" w:cs="Times New Roman"/>
          <w:i/>
        </w:rPr>
        <w:t xml:space="preserve"> </w:t>
      </w:r>
      <w:r w:rsidRPr="00B134C8">
        <w:rPr>
          <w:rFonts w:ascii="Times New Roman" w:hAnsi="Times New Roman" w:cs="Times New Roman"/>
        </w:rPr>
        <w:t>on turfgrass in North Carolina, USA. Plant Disease, 99: 291</w:t>
      </w:r>
      <w:r w:rsidRPr="00B134C8">
        <w:rPr>
          <w:rFonts w:ascii="Times New Roman" w:hAnsi="Times New Roman" w:cs="Times New Roman"/>
          <w:i/>
        </w:rPr>
        <w:t>.</w:t>
      </w:r>
    </w:p>
    <w:p w14:paraId="665E1441" w14:textId="77777777" w:rsidR="00C2239D" w:rsidRPr="00B134C8" w:rsidRDefault="00C2239D" w:rsidP="00C2239D">
      <w:pPr>
        <w:pStyle w:val="ListParagraph"/>
        <w:numPr>
          <w:ilvl w:val="0"/>
          <w:numId w:val="1"/>
        </w:numPr>
        <w:contextualSpacing/>
        <w:rPr>
          <w:rFonts w:ascii="Times New Roman" w:hAnsi="Times New Roman" w:cs="Times New Roman"/>
          <w:i/>
        </w:rPr>
      </w:pPr>
      <w:proofErr w:type="spellStart"/>
      <w:r w:rsidRPr="00B134C8">
        <w:rPr>
          <w:rFonts w:ascii="Times New Roman" w:hAnsi="Times New Roman" w:cs="Times New Roman"/>
        </w:rPr>
        <w:t>Rioux</w:t>
      </w:r>
      <w:proofErr w:type="spellEnd"/>
      <w:r w:rsidRPr="00B134C8">
        <w:rPr>
          <w:rFonts w:ascii="Times New Roman" w:hAnsi="Times New Roman" w:cs="Times New Roman"/>
        </w:rPr>
        <w:t xml:space="preserve">, R.A., J. Shultz, M. Garcia, D.K. Willis, M. </w:t>
      </w:r>
      <w:proofErr w:type="spellStart"/>
      <w:r w:rsidRPr="00B134C8">
        <w:rPr>
          <w:rFonts w:ascii="Times New Roman" w:hAnsi="Times New Roman" w:cs="Times New Roman"/>
        </w:rPr>
        <w:t>Casler</w:t>
      </w:r>
      <w:proofErr w:type="spellEnd"/>
      <w:r w:rsidRPr="00B134C8">
        <w:rPr>
          <w:rFonts w:ascii="Times New Roman" w:hAnsi="Times New Roman" w:cs="Times New Roman"/>
        </w:rPr>
        <w:t xml:space="preserve">, S. </w:t>
      </w:r>
      <w:proofErr w:type="spellStart"/>
      <w:r w:rsidRPr="00B134C8">
        <w:rPr>
          <w:rFonts w:ascii="Times New Roman" w:hAnsi="Times New Roman" w:cs="Times New Roman"/>
        </w:rPr>
        <w:t>Bonos</w:t>
      </w:r>
      <w:proofErr w:type="spellEnd"/>
      <w:r w:rsidRPr="00B134C8">
        <w:rPr>
          <w:rFonts w:ascii="Times New Roman" w:hAnsi="Times New Roman" w:cs="Times New Roman"/>
        </w:rPr>
        <w:t xml:space="preserve">, D. Smith, and J. Kerns. 2014. </w:t>
      </w:r>
      <w:r w:rsidRPr="00B134C8">
        <w:rPr>
          <w:rFonts w:ascii="Times New Roman" w:hAnsi="Times New Roman" w:cs="Times New Roman"/>
          <w:i/>
        </w:rPr>
        <w:t xml:space="preserve">Sclerotinia </w:t>
      </w:r>
      <w:proofErr w:type="spellStart"/>
      <w:r w:rsidRPr="00B134C8">
        <w:rPr>
          <w:rFonts w:ascii="Times New Roman" w:hAnsi="Times New Roman" w:cs="Times New Roman"/>
          <w:i/>
        </w:rPr>
        <w:t>homoeocarpa</w:t>
      </w:r>
      <w:proofErr w:type="spellEnd"/>
      <w:r w:rsidRPr="00B134C8">
        <w:rPr>
          <w:rFonts w:ascii="Times New Roman" w:hAnsi="Times New Roman" w:cs="Times New Roman"/>
          <w:i/>
        </w:rPr>
        <w:t xml:space="preserve"> </w:t>
      </w:r>
      <w:r w:rsidRPr="00B134C8">
        <w:rPr>
          <w:rFonts w:ascii="Times New Roman" w:hAnsi="Times New Roman" w:cs="Times New Roman"/>
        </w:rPr>
        <w:t xml:space="preserve">overwinters in turfgrass and is present in commercial seed. </w:t>
      </w:r>
      <w:proofErr w:type="spellStart"/>
      <w:r w:rsidRPr="00B134C8">
        <w:rPr>
          <w:rFonts w:ascii="Times New Roman" w:hAnsi="Times New Roman" w:cs="Times New Roman"/>
        </w:rPr>
        <w:t>PLoS</w:t>
      </w:r>
      <w:proofErr w:type="spellEnd"/>
      <w:r w:rsidRPr="00B134C8">
        <w:rPr>
          <w:rFonts w:ascii="Times New Roman" w:hAnsi="Times New Roman" w:cs="Times New Roman"/>
        </w:rPr>
        <w:t xml:space="preserve"> ONE. </w:t>
      </w:r>
      <w:r w:rsidRPr="00B134C8">
        <w:rPr>
          <w:rFonts w:ascii="Times New Roman" w:eastAsiaTheme="minorEastAsia" w:hAnsi="Times New Roman" w:cs="Times New Roman"/>
          <w:color w:val="535353"/>
        </w:rPr>
        <w:t>DOI: 10.1371/journal.pone.0110897</w:t>
      </w:r>
      <w:r w:rsidRPr="00B134C8">
        <w:rPr>
          <w:rFonts w:ascii="Times New Roman" w:hAnsi="Times New Roman" w:cs="Times New Roman"/>
          <w:i/>
        </w:rPr>
        <w:t>.</w:t>
      </w:r>
    </w:p>
    <w:p w14:paraId="423BFEBE" w14:textId="77777777" w:rsidR="00C2239D" w:rsidRPr="00B134C8" w:rsidRDefault="00C2239D" w:rsidP="00C2239D">
      <w:pPr>
        <w:pStyle w:val="ListParagraph"/>
        <w:numPr>
          <w:ilvl w:val="0"/>
          <w:numId w:val="1"/>
        </w:numPr>
        <w:contextualSpacing/>
        <w:rPr>
          <w:rFonts w:ascii="Times New Roman" w:hAnsi="Times New Roman" w:cs="Times New Roman"/>
          <w:i/>
        </w:rPr>
      </w:pPr>
      <w:r w:rsidRPr="00B134C8">
        <w:rPr>
          <w:rFonts w:ascii="Times New Roman" w:hAnsi="Times New Roman" w:cs="Times New Roman"/>
        </w:rPr>
        <w:t xml:space="preserve">Zeng, Y., W. Ye, K. Zhao, Y. Huang, Z. Zhang, and J. Kerns. 2014. Morphological and molecular characterization of two isolates of </w:t>
      </w:r>
      <w:proofErr w:type="spellStart"/>
      <w:r w:rsidRPr="00B134C8">
        <w:rPr>
          <w:rFonts w:ascii="Times New Roman" w:hAnsi="Times New Roman" w:cs="Times New Roman"/>
          <w:i/>
        </w:rPr>
        <w:t>Paratrichodorus</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porosus</w:t>
      </w:r>
      <w:proofErr w:type="spellEnd"/>
      <w:r w:rsidRPr="00B134C8">
        <w:rPr>
          <w:rFonts w:ascii="Times New Roman" w:hAnsi="Times New Roman" w:cs="Times New Roman"/>
        </w:rPr>
        <w:t xml:space="preserve"> from Shenzhen, China. </w:t>
      </w:r>
      <w:proofErr w:type="spellStart"/>
      <w:r w:rsidRPr="00B134C8">
        <w:rPr>
          <w:rFonts w:ascii="Times New Roman" w:hAnsi="Times New Roman" w:cs="Times New Roman"/>
        </w:rPr>
        <w:t>Helminthologia</w:t>
      </w:r>
      <w:proofErr w:type="spellEnd"/>
      <w:r w:rsidRPr="00B134C8">
        <w:rPr>
          <w:rFonts w:ascii="Times New Roman" w:hAnsi="Times New Roman" w:cs="Times New Roman"/>
        </w:rPr>
        <w:t>.</w:t>
      </w:r>
      <w:r w:rsidRPr="00B134C8">
        <w:rPr>
          <w:rFonts w:ascii="Times New Roman" w:hAnsi="Times New Roman" w:cs="Times New Roman"/>
          <w:i/>
        </w:rPr>
        <w:t xml:space="preserve"> </w:t>
      </w:r>
      <w:r w:rsidRPr="00B134C8">
        <w:rPr>
          <w:rFonts w:ascii="Times New Roman" w:hAnsi="Times New Roman" w:cs="Times New Roman"/>
        </w:rPr>
        <w:t>51: 323-330</w:t>
      </w:r>
      <w:r w:rsidRPr="00B134C8">
        <w:rPr>
          <w:rFonts w:ascii="Times New Roman" w:hAnsi="Times New Roman" w:cs="Times New Roman"/>
          <w:i/>
        </w:rPr>
        <w:t>.</w:t>
      </w:r>
    </w:p>
    <w:p w14:paraId="12A8A5E7"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Zeng, Y., W. Ye, and J. Kerns. 2014. First report and morphological and molecular characterization of </w:t>
      </w:r>
      <w:r w:rsidRPr="00B134C8">
        <w:rPr>
          <w:rFonts w:ascii="Times New Roman" w:hAnsi="Times New Roman" w:cs="Times New Roman"/>
          <w:i/>
        </w:rPr>
        <w:t xml:space="preserve">Meloidogyne incognita </w:t>
      </w:r>
      <w:r w:rsidRPr="00B134C8">
        <w:rPr>
          <w:rFonts w:ascii="Times New Roman" w:hAnsi="Times New Roman" w:cs="Times New Roman"/>
        </w:rPr>
        <w:t xml:space="preserve">from </w:t>
      </w:r>
      <w:proofErr w:type="spellStart"/>
      <w:r w:rsidRPr="00B134C8">
        <w:rPr>
          <w:rFonts w:ascii="Times New Roman" w:hAnsi="Times New Roman" w:cs="Times New Roman"/>
          <w:i/>
        </w:rPr>
        <w:t>Radermachera</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sinica</w:t>
      </w:r>
      <w:proofErr w:type="spellEnd"/>
      <w:r w:rsidRPr="00B134C8">
        <w:rPr>
          <w:rFonts w:ascii="Times New Roman" w:hAnsi="Times New Roman" w:cs="Times New Roman"/>
          <w:i/>
        </w:rPr>
        <w:t xml:space="preserve"> </w:t>
      </w:r>
      <w:r w:rsidRPr="00B134C8">
        <w:rPr>
          <w:rFonts w:ascii="Times New Roman" w:hAnsi="Times New Roman" w:cs="Times New Roman"/>
        </w:rPr>
        <w:t xml:space="preserve">in China. </w:t>
      </w:r>
      <w:proofErr w:type="spellStart"/>
      <w:r w:rsidRPr="00B134C8">
        <w:rPr>
          <w:rFonts w:ascii="Times New Roman" w:hAnsi="Times New Roman" w:cs="Times New Roman"/>
        </w:rPr>
        <w:t>Nematropica</w:t>
      </w:r>
      <w:proofErr w:type="spellEnd"/>
      <w:r w:rsidRPr="00B134C8">
        <w:rPr>
          <w:rFonts w:ascii="Times New Roman" w:hAnsi="Times New Roman" w:cs="Times New Roman"/>
        </w:rPr>
        <w:t xml:space="preserve"> 44: 118-129.</w:t>
      </w:r>
    </w:p>
    <w:p w14:paraId="6AF15174" w14:textId="77777777" w:rsidR="00C2239D" w:rsidRPr="00B134C8" w:rsidRDefault="00C2239D" w:rsidP="00C2239D">
      <w:pPr>
        <w:pStyle w:val="ListParagraph"/>
        <w:numPr>
          <w:ilvl w:val="0"/>
          <w:numId w:val="1"/>
        </w:numPr>
        <w:contextualSpacing/>
        <w:rPr>
          <w:rFonts w:ascii="Times New Roman" w:hAnsi="Times New Roman" w:cs="Times New Roman"/>
        </w:rPr>
      </w:pPr>
      <w:proofErr w:type="spellStart"/>
      <w:r w:rsidRPr="00B134C8">
        <w:rPr>
          <w:rFonts w:ascii="Times New Roman" w:hAnsi="Times New Roman" w:cs="Times New Roman"/>
        </w:rPr>
        <w:t>Rioux</w:t>
      </w:r>
      <w:proofErr w:type="spellEnd"/>
      <w:r w:rsidRPr="00B134C8">
        <w:rPr>
          <w:rFonts w:ascii="Times New Roman" w:hAnsi="Times New Roman" w:cs="Times New Roman"/>
        </w:rPr>
        <w:t xml:space="preserve">, RA, Van </w:t>
      </w:r>
      <w:proofErr w:type="spellStart"/>
      <w:r w:rsidRPr="00B134C8">
        <w:rPr>
          <w:rFonts w:ascii="Times New Roman" w:hAnsi="Times New Roman" w:cs="Times New Roman"/>
        </w:rPr>
        <w:t>Ryzin</w:t>
      </w:r>
      <w:proofErr w:type="spellEnd"/>
      <w:r w:rsidRPr="00B134C8">
        <w:rPr>
          <w:rFonts w:ascii="Times New Roman" w:hAnsi="Times New Roman" w:cs="Times New Roman"/>
        </w:rPr>
        <w:t xml:space="preserve">, BJ, Kerns, JP. 2014. Development of a semi-selective medium for isolation of </w:t>
      </w:r>
      <w:r w:rsidRPr="00B134C8">
        <w:rPr>
          <w:rFonts w:ascii="Times New Roman" w:hAnsi="Times New Roman" w:cs="Times New Roman"/>
          <w:i/>
        </w:rPr>
        <w:t xml:space="preserve">Sclerotinia </w:t>
      </w:r>
      <w:proofErr w:type="spellStart"/>
      <w:r w:rsidRPr="00B134C8">
        <w:rPr>
          <w:rFonts w:ascii="Times New Roman" w:hAnsi="Times New Roman" w:cs="Times New Roman"/>
          <w:i/>
        </w:rPr>
        <w:t>homoeocarpa</w:t>
      </w:r>
      <w:proofErr w:type="spellEnd"/>
      <w:r w:rsidRPr="00B134C8">
        <w:rPr>
          <w:rFonts w:ascii="Times New Roman" w:hAnsi="Times New Roman" w:cs="Times New Roman"/>
        </w:rPr>
        <w:t xml:space="preserve"> from plant tissues. Canadian Journal of Plant Pathology. </w:t>
      </w:r>
      <w:proofErr w:type="spellStart"/>
      <w:r w:rsidRPr="00B134C8">
        <w:rPr>
          <w:rFonts w:ascii="Times New Roman" w:hAnsi="Times New Roman" w:cs="Times New Roman"/>
        </w:rPr>
        <w:t>Pgs</w:t>
      </w:r>
      <w:proofErr w:type="spellEnd"/>
      <w:r w:rsidRPr="00B134C8">
        <w:rPr>
          <w:rFonts w:ascii="Times New Roman" w:hAnsi="Times New Roman" w:cs="Times New Roman"/>
        </w:rPr>
        <w:t xml:space="preserve"> 235-245.</w:t>
      </w:r>
    </w:p>
    <w:p w14:paraId="46CEB45E"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t xml:space="preserve">Koch, P.L. and J.P. Kerns 2013. Impact of spring and fall fungicide timings on the development of </w:t>
      </w:r>
      <w:proofErr w:type="spellStart"/>
      <w:r w:rsidRPr="00B134C8">
        <w:rPr>
          <w:rFonts w:ascii="Times New Roman" w:hAnsi="Times New Roman" w:cs="Times New Roman"/>
        </w:rPr>
        <w:t>Typhula</w:t>
      </w:r>
      <w:proofErr w:type="spellEnd"/>
      <w:r w:rsidRPr="00B134C8">
        <w:rPr>
          <w:rFonts w:ascii="Times New Roman" w:hAnsi="Times New Roman" w:cs="Times New Roman"/>
        </w:rPr>
        <w:t xml:space="preserve"> blight and dollar spot on golf course turfgrass. International Turfgrass Society Research Journal. 12: 97-101.</w:t>
      </w:r>
    </w:p>
    <w:p w14:paraId="02EA6347" w14:textId="77777777" w:rsidR="00C2239D" w:rsidRPr="00B134C8" w:rsidRDefault="00C2239D" w:rsidP="00C2239D">
      <w:pPr>
        <w:pStyle w:val="ListParagraph"/>
        <w:numPr>
          <w:ilvl w:val="0"/>
          <w:numId w:val="1"/>
        </w:numPr>
        <w:contextualSpacing/>
        <w:rPr>
          <w:rFonts w:ascii="Times New Roman" w:hAnsi="Times New Roman" w:cs="Times New Roman"/>
        </w:rPr>
      </w:pPr>
      <w:r w:rsidRPr="00B134C8">
        <w:rPr>
          <w:rFonts w:ascii="Times New Roman" w:hAnsi="Times New Roman" w:cs="Times New Roman"/>
        </w:rPr>
        <w:lastRenderedPageBreak/>
        <w:t xml:space="preserve">Koch, P.L., J.C. Stier, S.A. </w:t>
      </w:r>
      <w:proofErr w:type="spellStart"/>
      <w:r w:rsidRPr="00B134C8">
        <w:rPr>
          <w:rFonts w:ascii="Times New Roman" w:hAnsi="Times New Roman" w:cs="Times New Roman"/>
        </w:rPr>
        <w:t>Senseman</w:t>
      </w:r>
      <w:proofErr w:type="spellEnd"/>
      <w:r w:rsidRPr="00B134C8">
        <w:rPr>
          <w:rFonts w:ascii="Times New Roman" w:hAnsi="Times New Roman" w:cs="Times New Roman"/>
        </w:rPr>
        <w:t>, J. Sobek, and J.P. Kerns. 2013. Modification of a commercially available ELISA kit to determine chlorothalonil and iprodione concentration on golf course turfgrass. Crop Protection. 54: 35-42.</w:t>
      </w:r>
    </w:p>
    <w:p w14:paraId="74EF4832"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2012. Resistance of creeping bentgrass cultivars to dollar spot and snow mold. Online. Applied Turfgrass Science </w:t>
      </w:r>
      <w:proofErr w:type="spellStart"/>
      <w:r w:rsidRPr="00B134C8">
        <w:rPr>
          <w:rFonts w:ascii="Times New Roman" w:hAnsi="Times New Roman" w:cs="Times New Roman"/>
        </w:rPr>
        <w:t>doi</w:t>
      </w:r>
      <w:proofErr w:type="spellEnd"/>
      <w:r w:rsidRPr="00B134C8">
        <w:rPr>
          <w:rFonts w:ascii="Times New Roman" w:hAnsi="Times New Roman" w:cs="Times New Roman"/>
        </w:rPr>
        <w:t>: 10.1094/ATS-2012-1022-01-RS.</w:t>
      </w:r>
    </w:p>
    <w:p w14:paraId="1AB1A938"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Kerns, J.P., P.L. Koch, B.P. Horgan, C.M. Chen, and F.P. Wong. 2010. First report of brown ring patch caused by </w:t>
      </w:r>
      <w:proofErr w:type="spellStart"/>
      <w:r w:rsidRPr="00B134C8">
        <w:rPr>
          <w:rFonts w:ascii="Times New Roman" w:hAnsi="Times New Roman" w:cs="Times New Roman"/>
          <w:i/>
        </w:rPr>
        <w:t>Waitea</w:t>
      </w:r>
      <w:proofErr w:type="spellEnd"/>
      <w:r w:rsidRPr="00B134C8">
        <w:rPr>
          <w:rFonts w:ascii="Times New Roman" w:hAnsi="Times New Roman" w:cs="Times New Roman"/>
          <w:i/>
        </w:rPr>
        <w:t xml:space="preserve"> </w:t>
      </w:r>
      <w:proofErr w:type="spellStart"/>
      <w:r w:rsidRPr="00B134C8">
        <w:rPr>
          <w:rFonts w:ascii="Times New Roman" w:hAnsi="Times New Roman" w:cs="Times New Roman"/>
          <w:i/>
        </w:rPr>
        <w:t>circinata</w:t>
      </w:r>
      <w:proofErr w:type="spellEnd"/>
      <w:r w:rsidRPr="00B134C8">
        <w:rPr>
          <w:rFonts w:ascii="Times New Roman" w:hAnsi="Times New Roman" w:cs="Times New Roman"/>
        </w:rPr>
        <w:t xml:space="preserve"> var. </w:t>
      </w:r>
      <w:proofErr w:type="spellStart"/>
      <w:r w:rsidRPr="00B134C8">
        <w:rPr>
          <w:rFonts w:ascii="Times New Roman" w:hAnsi="Times New Roman" w:cs="Times New Roman"/>
          <w:i/>
        </w:rPr>
        <w:t>circinata</w:t>
      </w:r>
      <w:proofErr w:type="spellEnd"/>
      <w:r w:rsidRPr="00B134C8">
        <w:rPr>
          <w:rFonts w:ascii="Times New Roman" w:hAnsi="Times New Roman" w:cs="Times New Roman"/>
        </w:rPr>
        <w:t xml:space="preserve"> on </w:t>
      </w:r>
      <w:r w:rsidRPr="00B134C8">
        <w:rPr>
          <w:rFonts w:ascii="Times New Roman" w:hAnsi="Times New Roman" w:cs="Times New Roman"/>
          <w:i/>
        </w:rPr>
        <w:t>Poa annua</w:t>
      </w:r>
      <w:r w:rsidRPr="00B134C8">
        <w:rPr>
          <w:rFonts w:ascii="Times New Roman" w:hAnsi="Times New Roman" w:cs="Times New Roman"/>
        </w:rPr>
        <w:t xml:space="preserve"> in Wisconsin and Minnesota. Plant Dis. 94: 1165. </w:t>
      </w:r>
    </w:p>
    <w:p w14:paraId="2CB587E9"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Kerns, J. P., and Tredway, L. P. 2010. Pythium root dysfunction of creeping bentgrass. Online. Plant Health Progress doi:10.1094/PHP-2010-0125-01-DG.</w:t>
      </w:r>
    </w:p>
    <w:p w14:paraId="4B2BC2D2"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Kerns, J.P., M.D. </w:t>
      </w:r>
      <w:proofErr w:type="spellStart"/>
      <w:r w:rsidRPr="00B134C8">
        <w:rPr>
          <w:rFonts w:ascii="Times New Roman" w:hAnsi="Times New Roman" w:cs="Times New Roman"/>
        </w:rPr>
        <w:t>Soika</w:t>
      </w:r>
      <w:proofErr w:type="spellEnd"/>
      <w:r w:rsidRPr="00B134C8">
        <w:rPr>
          <w:rFonts w:ascii="Times New Roman" w:hAnsi="Times New Roman" w:cs="Times New Roman"/>
        </w:rPr>
        <w:t xml:space="preserve">, and L.P. Tredway. 2009. Preventive control of Pythium root dysfunction in creeping bentgrass putting greens and sensitivity of </w:t>
      </w:r>
      <w:r w:rsidRPr="00B134C8">
        <w:rPr>
          <w:rFonts w:ascii="Times New Roman" w:hAnsi="Times New Roman" w:cs="Times New Roman"/>
          <w:i/>
        </w:rPr>
        <w:t>Pythium volutum</w:t>
      </w:r>
      <w:r w:rsidRPr="00B134C8">
        <w:rPr>
          <w:rFonts w:ascii="Times New Roman" w:hAnsi="Times New Roman" w:cs="Times New Roman"/>
        </w:rPr>
        <w:t xml:space="preserve"> to fungicides. Plant Dis. 93: 1275-1280.</w:t>
      </w:r>
    </w:p>
    <w:p w14:paraId="68DDCF93"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J.P. Kerns, and J.C. Stier. 2009. Spring time fungicide applications delay and reduce dollar spot disease of turfgrass. Int. Turfgrass Soc. Res. J. 11: 241-252.</w:t>
      </w:r>
    </w:p>
    <w:p w14:paraId="207119B7"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Kerns, J.P., H.D. Shew, D.M. Benson, and L.P. Tredway. 2009.  Impact of irrigation frequency, organic matter content, and creeping bentgrass cultivar on the development of Pythium root dysfunction. Int. Turfgrass Soc. Res. J. 11:1-12.</w:t>
      </w:r>
    </w:p>
    <w:p w14:paraId="2DF436C2"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Kerns, J.P. and L.P. Tredway. 2008. Influence of temperature on pathogenicity of </w:t>
      </w:r>
      <w:r w:rsidRPr="00B134C8">
        <w:rPr>
          <w:rFonts w:ascii="Times New Roman" w:hAnsi="Times New Roman" w:cs="Times New Roman"/>
          <w:i/>
        </w:rPr>
        <w:t>Pythium volutum</w:t>
      </w:r>
      <w:r w:rsidRPr="00B134C8">
        <w:rPr>
          <w:rFonts w:ascii="Times New Roman" w:hAnsi="Times New Roman" w:cs="Times New Roman"/>
        </w:rPr>
        <w:t xml:space="preserve"> towards creeping bentgrass. Plant Dis. 92: 1669-1673.</w:t>
      </w:r>
    </w:p>
    <w:p w14:paraId="0CE56993"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Kerns, J.P. and L.P. Tredway. 2008.  Pathogenicity of </w:t>
      </w:r>
      <w:r w:rsidRPr="00B134C8">
        <w:rPr>
          <w:rFonts w:ascii="Times New Roman" w:hAnsi="Times New Roman" w:cs="Times New Roman"/>
          <w:i/>
        </w:rPr>
        <w:t>Pythium</w:t>
      </w:r>
      <w:r w:rsidRPr="00B134C8">
        <w:rPr>
          <w:rFonts w:ascii="Times New Roman" w:hAnsi="Times New Roman" w:cs="Times New Roman"/>
        </w:rPr>
        <w:t xml:space="preserve"> species associated with Pythium root dysfunction of creeping bentgrass and their impact on root growth and survival. Plant Dis. 92:862-869.</w:t>
      </w:r>
    </w:p>
    <w:p w14:paraId="580FEF9D" w14:textId="77777777" w:rsidR="00C2239D" w:rsidRPr="00B134C8" w:rsidRDefault="00C2239D" w:rsidP="00C2239D">
      <w:pPr>
        <w:pStyle w:val="ListParagraph"/>
        <w:widowControl w:val="0"/>
        <w:numPr>
          <w:ilvl w:val="0"/>
          <w:numId w:val="1"/>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Kerns, J.P. and L.P. Tredway. 2007. First report of Pythium root dysfunction caused by </w:t>
      </w:r>
      <w:r w:rsidRPr="00B134C8">
        <w:rPr>
          <w:rFonts w:ascii="Times New Roman" w:hAnsi="Times New Roman" w:cs="Times New Roman"/>
          <w:i/>
        </w:rPr>
        <w:t>Pythium volutum</w:t>
      </w:r>
      <w:r w:rsidRPr="00B134C8">
        <w:rPr>
          <w:rFonts w:ascii="Times New Roman" w:hAnsi="Times New Roman" w:cs="Times New Roman"/>
        </w:rPr>
        <w:t xml:space="preserve"> in North Carolina. Plant Dis. 91:632.</w:t>
      </w:r>
    </w:p>
    <w:p w14:paraId="2883EFFB" w14:textId="77777777" w:rsidR="00C2239D" w:rsidRPr="00B134C8" w:rsidRDefault="00C2239D" w:rsidP="00C2239D">
      <w:pPr>
        <w:widowControl w:val="0"/>
        <w:rPr>
          <w:rFonts w:eastAsiaTheme="minorEastAsia"/>
          <w:sz w:val="22"/>
          <w:szCs w:val="22"/>
          <w:u w:val="single"/>
        </w:rPr>
      </w:pPr>
      <w:r w:rsidRPr="00B134C8">
        <w:rPr>
          <w:rFonts w:eastAsiaTheme="minorEastAsia"/>
          <w:sz w:val="22"/>
          <w:szCs w:val="22"/>
          <w:u w:val="single"/>
        </w:rPr>
        <w:t>Books:</w:t>
      </w:r>
    </w:p>
    <w:p w14:paraId="689A4440" w14:textId="77777777" w:rsidR="00C2239D" w:rsidRPr="00B134C8" w:rsidRDefault="00C2239D" w:rsidP="00C2239D">
      <w:pPr>
        <w:widowControl w:val="0"/>
        <w:ind w:left="720" w:hanging="720"/>
        <w:rPr>
          <w:color w:val="202020"/>
          <w:sz w:val="22"/>
          <w:szCs w:val="22"/>
          <w:u w:val="single"/>
        </w:rPr>
      </w:pPr>
      <w:r w:rsidRPr="00B134C8">
        <w:rPr>
          <w:color w:val="202020"/>
          <w:sz w:val="22"/>
          <w:szCs w:val="22"/>
        </w:rPr>
        <w:t>Tredway, L.P., Kerns, J.P., Tomaso-Peterson, M., and Clarke, B.B. 2021. Compendium of Turfgrass Diseases. 4</w:t>
      </w:r>
      <w:r w:rsidRPr="00B134C8">
        <w:rPr>
          <w:color w:val="202020"/>
          <w:sz w:val="22"/>
          <w:szCs w:val="22"/>
          <w:vertAlign w:val="superscript"/>
        </w:rPr>
        <w:t>th</w:t>
      </w:r>
      <w:r w:rsidRPr="00B134C8">
        <w:rPr>
          <w:color w:val="202020"/>
          <w:sz w:val="22"/>
          <w:szCs w:val="22"/>
        </w:rPr>
        <w:t xml:space="preserve"> edition. </w:t>
      </w:r>
      <w:r w:rsidRPr="00B134C8">
        <w:rPr>
          <w:i/>
          <w:color w:val="202020"/>
          <w:sz w:val="22"/>
          <w:szCs w:val="22"/>
        </w:rPr>
        <w:t>In progress.</w:t>
      </w:r>
      <w:r w:rsidRPr="00B134C8">
        <w:rPr>
          <w:color w:val="202020"/>
          <w:sz w:val="22"/>
          <w:szCs w:val="22"/>
          <w:u w:val="single"/>
        </w:rPr>
        <w:t xml:space="preserve"> </w:t>
      </w:r>
    </w:p>
    <w:p w14:paraId="013943D0"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McCarty, B, and Kerns, J. 2016. Best Management Practices for Carolinas Golf Courses. Carolinas Golf Course Superintendents Association.  </w:t>
      </w:r>
      <w:proofErr w:type="spellStart"/>
      <w:r w:rsidRPr="00B134C8">
        <w:rPr>
          <w:color w:val="202020"/>
          <w:sz w:val="22"/>
          <w:szCs w:val="22"/>
        </w:rPr>
        <w:t>Pgs</w:t>
      </w:r>
      <w:proofErr w:type="spellEnd"/>
      <w:r w:rsidRPr="00B134C8">
        <w:rPr>
          <w:color w:val="202020"/>
          <w:sz w:val="22"/>
          <w:szCs w:val="22"/>
        </w:rPr>
        <w:t xml:space="preserve"> 1-300.  </w:t>
      </w:r>
    </w:p>
    <w:p w14:paraId="0CEB4002" w14:textId="77777777" w:rsidR="00C2239D" w:rsidRPr="00B134C8" w:rsidRDefault="00C2239D" w:rsidP="00C2239D">
      <w:pPr>
        <w:widowControl w:val="0"/>
        <w:rPr>
          <w:color w:val="202020"/>
          <w:sz w:val="22"/>
          <w:szCs w:val="22"/>
          <w:u w:val="single"/>
        </w:rPr>
      </w:pPr>
    </w:p>
    <w:p w14:paraId="38033E1B" w14:textId="77777777" w:rsidR="00C2239D" w:rsidRPr="00B134C8" w:rsidRDefault="00C2239D" w:rsidP="00C2239D">
      <w:pPr>
        <w:widowControl w:val="0"/>
        <w:rPr>
          <w:color w:val="202020"/>
          <w:sz w:val="22"/>
          <w:szCs w:val="22"/>
        </w:rPr>
      </w:pPr>
      <w:r w:rsidRPr="00B134C8">
        <w:rPr>
          <w:color w:val="202020"/>
          <w:sz w:val="22"/>
          <w:szCs w:val="22"/>
          <w:u w:val="single"/>
        </w:rPr>
        <w:t>Book Chapters</w:t>
      </w:r>
      <w:r w:rsidRPr="00B134C8">
        <w:rPr>
          <w:color w:val="202020"/>
          <w:sz w:val="22"/>
          <w:szCs w:val="22"/>
        </w:rPr>
        <w:t>:</w:t>
      </w:r>
    </w:p>
    <w:p w14:paraId="6F726BAF" w14:textId="77777777" w:rsidR="00C2239D" w:rsidRPr="00B134C8" w:rsidRDefault="00C2239D" w:rsidP="00C2239D">
      <w:pPr>
        <w:ind w:left="720" w:hanging="720"/>
        <w:rPr>
          <w:i/>
          <w:color w:val="202020"/>
          <w:sz w:val="22"/>
          <w:szCs w:val="22"/>
        </w:rPr>
      </w:pPr>
      <w:r w:rsidRPr="00B134C8">
        <w:rPr>
          <w:color w:val="202020"/>
          <w:sz w:val="22"/>
          <w:szCs w:val="22"/>
        </w:rPr>
        <w:t xml:space="preserve">Roberts, J.A., and J.P. Kerns. 2019. Etiolation and Decline: an </w:t>
      </w:r>
      <w:proofErr w:type="spellStart"/>
      <w:r w:rsidRPr="00B134C8">
        <w:rPr>
          <w:color w:val="202020"/>
          <w:sz w:val="22"/>
          <w:szCs w:val="22"/>
        </w:rPr>
        <w:t>Engimatic</w:t>
      </w:r>
      <w:proofErr w:type="spellEnd"/>
      <w:r w:rsidRPr="00B134C8">
        <w:rPr>
          <w:color w:val="202020"/>
          <w:sz w:val="22"/>
          <w:szCs w:val="22"/>
        </w:rPr>
        <w:t xml:space="preserve"> Condition in Creeping bentgrass Putting Greens. In. Plant Pathogenic </w:t>
      </w:r>
      <w:proofErr w:type="spellStart"/>
      <w:r w:rsidRPr="00B134C8">
        <w:rPr>
          <w:i/>
          <w:color w:val="202020"/>
          <w:sz w:val="22"/>
          <w:szCs w:val="22"/>
        </w:rPr>
        <w:t>Acidovorax</w:t>
      </w:r>
      <w:proofErr w:type="spellEnd"/>
      <w:r w:rsidRPr="00B134C8">
        <w:rPr>
          <w:color w:val="202020"/>
          <w:sz w:val="22"/>
          <w:szCs w:val="22"/>
        </w:rPr>
        <w:t xml:space="preserve"> species. Eds. S. </w:t>
      </w:r>
      <w:proofErr w:type="spellStart"/>
      <w:r w:rsidRPr="00B134C8">
        <w:rPr>
          <w:color w:val="202020"/>
          <w:sz w:val="22"/>
          <w:szCs w:val="22"/>
        </w:rPr>
        <w:t>Burdman</w:t>
      </w:r>
      <w:proofErr w:type="spellEnd"/>
      <w:r w:rsidRPr="00B134C8">
        <w:rPr>
          <w:color w:val="202020"/>
          <w:sz w:val="22"/>
          <w:szCs w:val="22"/>
        </w:rPr>
        <w:t xml:space="preserve"> and R. Walcott. APS Press. </w:t>
      </w:r>
      <w:proofErr w:type="spellStart"/>
      <w:r w:rsidRPr="00B134C8">
        <w:rPr>
          <w:color w:val="202020"/>
          <w:sz w:val="22"/>
          <w:szCs w:val="22"/>
        </w:rPr>
        <w:t>Pgs</w:t>
      </w:r>
      <w:proofErr w:type="spellEnd"/>
      <w:r w:rsidRPr="00B134C8">
        <w:rPr>
          <w:color w:val="202020"/>
          <w:sz w:val="22"/>
          <w:szCs w:val="22"/>
        </w:rPr>
        <w:t xml:space="preserve"> 89-100</w:t>
      </w:r>
      <w:r w:rsidRPr="00B134C8">
        <w:rPr>
          <w:i/>
          <w:color w:val="202020"/>
          <w:sz w:val="22"/>
          <w:szCs w:val="22"/>
        </w:rPr>
        <w:t>.</w:t>
      </w:r>
    </w:p>
    <w:p w14:paraId="139A00E1"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Kerns, J.P., and L.P. Tredway. 2013. Advances in turfgrass pathology since 1990. Pgs. 733-776. In Turfgrass: Biology, Use, and Management. Eds: Stier, J.C., B.P. Horgan, and S.A. </w:t>
      </w:r>
      <w:proofErr w:type="spellStart"/>
      <w:r w:rsidRPr="00B134C8">
        <w:rPr>
          <w:color w:val="202020"/>
          <w:sz w:val="22"/>
          <w:szCs w:val="22"/>
        </w:rPr>
        <w:t>Bonos</w:t>
      </w:r>
      <w:proofErr w:type="spellEnd"/>
      <w:r w:rsidRPr="00B134C8">
        <w:rPr>
          <w:color w:val="202020"/>
          <w:sz w:val="22"/>
          <w:szCs w:val="22"/>
        </w:rPr>
        <w:t>. American Society of Agronomy. Madison, WI.</w:t>
      </w:r>
    </w:p>
    <w:p w14:paraId="16206539" w14:textId="77777777" w:rsidR="00C2239D" w:rsidRPr="00B134C8" w:rsidRDefault="00C2239D" w:rsidP="00C2239D">
      <w:pPr>
        <w:widowControl w:val="0"/>
        <w:rPr>
          <w:color w:val="202020"/>
          <w:sz w:val="22"/>
          <w:szCs w:val="22"/>
          <w:u w:val="single"/>
        </w:rPr>
      </w:pPr>
    </w:p>
    <w:p w14:paraId="73D7F8FF" w14:textId="77777777" w:rsidR="00C2239D" w:rsidRPr="00B134C8" w:rsidRDefault="00C2239D" w:rsidP="00C2239D">
      <w:pPr>
        <w:widowControl w:val="0"/>
        <w:rPr>
          <w:color w:val="202020"/>
          <w:sz w:val="22"/>
          <w:szCs w:val="22"/>
        </w:rPr>
      </w:pPr>
      <w:r w:rsidRPr="00B134C8">
        <w:rPr>
          <w:color w:val="202020"/>
          <w:sz w:val="22"/>
          <w:szCs w:val="22"/>
          <w:u w:val="single"/>
        </w:rPr>
        <w:t>Refereed Translational Articles</w:t>
      </w:r>
      <w:r w:rsidRPr="00B134C8">
        <w:rPr>
          <w:color w:val="202020"/>
          <w:sz w:val="22"/>
          <w:szCs w:val="22"/>
        </w:rPr>
        <w:t>:</w:t>
      </w:r>
    </w:p>
    <w:p w14:paraId="3F783ECE" w14:textId="143F35D3" w:rsidR="00C2239D" w:rsidRDefault="00C2239D" w:rsidP="00C2239D">
      <w:pPr>
        <w:widowControl w:val="0"/>
        <w:rPr>
          <w:color w:val="202020"/>
          <w:sz w:val="22"/>
          <w:szCs w:val="22"/>
        </w:rPr>
      </w:pPr>
      <w:r w:rsidRPr="00B134C8">
        <w:rPr>
          <w:color w:val="202020"/>
          <w:sz w:val="22"/>
          <w:szCs w:val="22"/>
        </w:rPr>
        <w:t xml:space="preserve">Plant Disease Management Reports </w:t>
      </w:r>
    </w:p>
    <w:p w14:paraId="580097C6" w14:textId="77777777" w:rsidR="00C2239D" w:rsidRPr="00B134C8" w:rsidRDefault="00C2239D" w:rsidP="00C2239D">
      <w:pPr>
        <w:widowControl w:val="0"/>
        <w:rPr>
          <w:color w:val="202020"/>
          <w:sz w:val="22"/>
          <w:szCs w:val="22"/>
        </w:rPr>
      </w:pPr>
    </w:p>
    <w:p w14:paraId="030E3B88"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Galle, G., E.L. Butler, C.M. Stephens, J.N.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and J.P. Kerns. 2020. Evaluation of DMI fungicides on the control of dollar spot in a creeping bentgrass </w:t>
      </w:r>
      <w:proofErr w:type="spellStart"/>
      <w:r w:rsidRPr="00B134C8">
        <w:rPr>
          <w:rFonts w:ascii="Times New Roman" w:hAnsi="Times New Roman" w:cs="Times New Roman"/>
          <w:color w:val="202020"/>
        </w:rPr>
        <w:t>faiway</w:t>
      </w:r>
      <w:proofErr w:type="spellEnd"/>
      <w:r w:rsidRPr="00B134C8">
        <w:rPr>
          <w:rFonts w:ascii="Times New Roman" w:hAnsi="Times New Roman" w:cs="Times New Roman"/>
          <w:color w:val="202020"/>
        </w:rPr>
        <w:t xml:space="preserve">, 2019. PDMR. </w:t>
      </w:r>
      <w:r w:rsidRPr="00B134C8">
        <w:rPr>
          <w:rFonts w:ascii="Times New Roman" w:hAnsi="Times New Roman" w:cs="Times New Roman"/>
          <w:i/>
          <w:color w:val="202020"/>
        </w:rPr>
        <w:t>Accepted.</w:t>
      </w:r>
    </w:p>
    <w:p w14:paraId="540E89F3"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Galle, G.H., C.M. Stephens, H.D. </w:t>
      </w:r>
      <w:proofErr w:type="spellStart"/>
      <w:r w:rsidRPr="00B134C8">
        <w:rPr>
          <w:rFonts w:ascii="Times New Roman" w:hAnsi="Times New Roman" w:cs="Times New Roman"/>
          <w:color w:val="202020"/>
        </w:rPr>
        <w:t>Hampy</w:t>
      </w:r>
      <w:proofErr w:type="spellEnd"/>
      <w:r w:rsidRPr="00B134C8">
        <w:rPr>
          <w:rFonts w:ascii="Times New Roman" w:hAnsi="Times New Roman" w:cs="Times New Roman"/>
          <w:color w:val="202020"/>
        </w:rPr>
        <w:t xml:space="preserve">, J.N.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E.L. Butler, and J.P. Kerns. 2020. Safety of new fungicides on bermudagrass overseeded with perennial ryegrass, 2019. PDMR. </w:t>
      </w:r>
      <w:r w:rsidRPr="00B134C8">
        <w:rPr>
          <w:rFonts w:ascii="Times New Roman" w:hAnsi="Times New Roman" w:cs="Times New Roman"/>
          <w:i/>
          <w:color w:val="202020"/>
        </w:rPr>
        <w:t>Accepted.</w:t>
      </w:r>
    </w:p>
    <w:p w14:paraId="4CCF1C4D"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C.M. Stephens, E.L. Butler, G.H. Galle, J.N.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and J.P. Kerns, 2020. Evaluation of fungicides for control of fairy ring on a bermudagrass putting green, 2019. PDMR. </w:t>
      </w:r>
      <w:r w:rsidRPr="00B134C8">
        <w:rPr>
          <w:rFonts w:ascii="Times New Roman" w:hAnsi="Times New Roman" w:cs="Times New Roman"/>
          <w:i/>
          <w:color w:val="202020"/>
        </w:rPr>
        <w:t>Accepted.</w:t>
      </w:r>
    </w:p>
    <w:p w14:paraId="407D8B77"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C.M. Stephens, J.N.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E.L. Butler, and J.P. Kerns. 2020. Evaluation of fungicides for the control of spring dead spot on </w:t>
      </w:r>
      <w:proofErr w:type="spellStart"/>
      <w:r w:rsidRPr="00B134C8">
        <w:rPr>
          <w:rFonts w:ascii="Times New Roman" w:hAnsi="Times New Roman" w:cs="Times New Roman"/>
          <w:color w:val="202020"/>
        </w:rPr>
        <w:t>ultradwarf</w:t>
      </w:r>
      <w:proofErr w:type="spellEnd"/>
      <w:r w:rsidRPr="00B134C8">
        <w:rPr>
          <w:rFonts w:ascii="Times New Roman" w:hAnsi="Times New Roman" w:cs="Times New Roman"/>
          <w:color w:val="202020"/>
        </w:rPr>
        <w:t xml:space="preserve"> bermudagrass putting greens, 2018-2019. PDMR. </w:t>
      </w:r>
      <w:r w:rsidRPr="00B134C8">
        <w:rPr>
          <w:rFonts w:ascii="Times New Roman" w:hAnsi="Times New Roman" w:cs="Times New Roman"/>
          <w:i/>
          <w:color w:val="202020"/>
        </w:rPr>
        <w:t>Accepted.</w:t>
      </w:r>
    </w:p>
    <w:p w14:paraId="2B5C37BD"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2019. Evaluation of fungicides and spray volumes on the control of dollar spot in a creeping bentgrass fairway, 2018. PDMR 13: T003.</w:t>
      </w:r>
    </w:p>
    <w:p w14:paraId="0BD30988"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2019. Evaluation of Segway and Union for curative control of Pythium root rot on creeping bentgrass, 2018. PDMR. 13: T004.</w:t>
      </w:r>
    </w:p>
    <w:p w14:paraId="3A215EE7"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Freund, D.R., 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and Kerns, J.P. 2019. Evaluation of fungicides for control of spring dead spot on a bermudagrass putting green, 2017-2018. PDMR 13: T005.</w:t>
      </w:r>
    </w:p>
    <w:p w14:paraId="2D429C1C"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lastRenderedPageBreak/>
        <w:t xml:space="preserve">Galle, G.L., 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and Kerns, J.P. 2019. Evaluation of Kabuto and Tekken for the control of spring dead spot on </w:t>
      </w:r>
      <w:proofErr w:type="spellStart"/>
      <w:r w:rsidRPr="00B134C8">
        <w:rPr>
          <w:rFonts w:ascii="Times New Roman" w:hAnsi="Times New Roman" w:cs="Times New Roman"/>
          <w:color w:val="202020"/>
        </w:rPr>
        <w:t>ultradwarf</w:t>
      </w:r>
      <w:proofErr w:type="spellEnd"/>
      <w:r w:rsidRPr="00B134C8">
        <w:rPr>
          <w:rFonts w:ascii="Times New Roman" w:hAnsi="Times New Roman" w:cs="Times New Roman"/>
          <w:color w:val="202020"/>
        </w:rPr>
        <w:t xml:space="preserve"> bermudagrass putting greens, 2017-2018. PDMR 13: T006.</w:t>
      </w:r>
    </w:p>
    <w:p w14:paraId="6F6BAFFE"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and Kerns, J.P. 2019. Evaluation of Civitas and other fungicides on the health of bermudagrass putting greens, 2018. PDMR 13: T007.</w:t>
      </w:r>
    </w:p>
    <w:p w14:paraId="114B8A9A"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Hutchens, W., 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and Kerns, J.P. 2019. Evaluation of Heritage and urea on brown patch severity in tall fescue, 2018. PDMR 13: T001.</w:t>
      </w:r>
    </w:p>
    <w:p w14:paraId="1A10FC02"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Fraser, M.L., Butler, E.L., and Kerns, J.P. 2019. Evaluation of fungicides for control of gray leaf spot in tall fescue, 2018. PDMR 13: T002.</w:t>
      </w:r>
    </w:p>
    <w:p w14:paraId="18A085D6"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Hutchens, W., 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and Kerns, J.P. 2018. Evaluation of </w:t>
      </w:r>
      <w:proofErr w:type="spellStart"/>
      <w:r w:rsidRPr="00B134C8">
        <w:rPr>
          <w:rFonts w:ascii="Times New Roman" w:hAnsi="Times New Roman" w:cs="Times New Roman"/>
          <w:color w:val="202020"/>
        </w:rPr>
        <w:t>Daconil</w:t>
      </w:r>
      <w:proofErr w:type="spellEnd"/>
      <w:r w:rsidRPr="00B134C8">
        <w:rPr>
          <w:rFonts w:ascii="Times New Roman" w:hAnsi="Times New Roman" w:cs="Times New Roman"/>
          <w:color w:val="202020"/>
        </w:rPr>
        <w:t xml:space="preserve"> Action-Appear fungicide programs for control of summer diseases and turf quality on a creeping bentgrass putting green in NC, 2017. PDMR 12: T010.</w:t>
      </w:r>
    </w:p>
    <w:p w14:paraId="613B238E"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2018. Evaluation of fungicides for control of Pythium root rot on a creeping bentgrass putting green, 2017. PDMR 12: T011.</w:t>
      </w:r>
    </w:p>
    <w:p w14:paraId="34CFDCFF"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Galle, G.H., Butler, E.L.,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M.D., and Kerns, J.P. 2018. Effects of Kabuto and NB39132 on control of spring dead spot on a bermudagrass putting green, 2016-2017. PDMR 12: T012.</w:t>
      </w:r>
    </w:p>
    <w:p w14:paraId="255DF762"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2018. Evaluation of Harrell’s </w:t>
      </w:r>
      <w:proofErr w:type="spellStart"/>
      <w:r w:rsidRPr="00B134C8">
        <w:rPr>
          <w:rFonts w:ascii="Times New Roman" w:hAnsi="Times New Roman" w:cs="Times New Roman"/>
          <w:color w:val="202020"/>
        </w:rPr>
        <w:t>EarthMax</w:t>
      </w:r>
      <w:proofErr w:type="spellEnd"/>
      <w:r w:rsidRPr="00B134C8">
        <w:rPr>
          <w:rFonts w:ascii="Times New Roman" w:hAnsi="Times New Roman" w:cs="Times New Roman"/>
          <w:color w:val="202020"/>
        </w:rPr>
        <w:t xml:space="preserve"> combined with Armada on brown patch in a tall fescue landscape, 2017. PDMR 12: T014.</w:t>
      </w:r>
    </w:p>
    <w:p w14:paraId="20E82ECA"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Anthony, A.M., Kerns, J.P., Fraser, M.L.,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2018. Evaluation of fungicides for control of gray leaf spot in tall fescue, 2017. PDMR 12: T039.</w:t>
      </w:r>
    </w:p>
    <w:p w14:paraId="0657BA1A"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2018. Evaluation of the effects of wetting agents and Armada on control of brown patch in tall fescue landscape, 2017. PDMR 12: T013. </w:t>
      </w:r>
    </w:p>
    <w:p w14:paraId="6E8B2C31"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M.D.,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2017. Evaluation of fungicides for control of dollar spot on a creeping bentgrass fairway, 2016. PDMR 11: T001.</w:t>
      </w:r>
    </w:p>
    <w:p w14:paraId="6C2B4F35"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M.D.,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 2017. Evaluation of Bayer </w:t>
      </w:r>
      <w:proofErr w:type="spellStart"/>
      <w:r w:rsidRPr="00B134C8">
        <w:rPr>
          <w:rFonts w:ascii="Times New Roman" w:hAnsi="Times New Roman" w:cs="Times New Roman"/>
          <w:color w:val="202020"/>
        </w:rPr>
        <w:t>Exteris</w:t>
      </w:r>
      <w:proofErr w:type="spellEnd"/>
      <w:r w:rsidRPr="00B134C8">
        <w:rPr>
          <w:rFonts w:ascii="Times New Roman" w:hAnsi="Times New Roman" w:cs="Times New Roman"/>
          <w:color w:val="202020"/>
        </w:rPr>
        <w:t xml:space="preserve"> </w:t>
      </w:r>
      <w:proofErr w:type="spellStart"/>
      <w:r w:rsidRPr="00B134C8">
        <w:rPr>
          <w:rFonts w:ascii="Times New Roman" w:hAnsi="Times New Roman" w:cs="Times New Roman"/>
          <w:color w:val="202020"/>
        </w:rPr>
        <w:t>Stressgard</w:t>
      </w:r>
      <w:proofErr w:type="spellEnd"/>
      <w:r w:rsidRPr="00B134C8">
        <w:rPr>
          <w:rFonts w:ascii="Times New Roman" w:hAnsi="Times New Roman" w:cs="Times New Roman"/>
          <w:color w:val="202020"/>
        </w:rPr>
        <w:t xml:space="preserve"> for control of dollar spot on a creeping bentgrass putting green, 2016. PDMR 11: T018.</w:t>
      </w:r>
    </w:p>
    <w:p w14:paraId="548A8463"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M.D., Martin, M.,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 2017. Evaluation for fungicides for control of fairy ring on a bermudagrass putting green, 2016. PDMR 11: T019.</w:t>
      </w:r>
    </w:p>
    <w:p w14:paraId="6105A59A"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M.D.,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xml:space="preserve">, J.N.2017. Effects of </w:t>
      </w:r>
      <w:proofErr w:type="spellStart"/>
      <w:r w:rsidRPr="00B134C8">
        <w:rPr>
          <w:rFonts w:ascii="Times New Roman" w:hAnsi="Times New Roman" w:cs="Times New Roman"/>
          <w:color w:val="202020"/>
        </w:rPr>
        <w:t>Velista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Briskway</w:t>
      </w:r>
      <w:proofErr w:type="spellEnd"/>
      <w:r w:rsidRPr="00B134C8">
        <w:rPr>
          <w:rFonts w:ascii="Times New Roman" w:hAnsi="Times New Roman" w:cs="Times New Roman"/>
          <w:color w:val="202020"/>
        </w:rPr>
        <w:t xml:space="preserve"> programs on control of spring dead spot on a bermudagrass putting green, 2015-2016. PDMR 11: T020.</w:t>
      </w:r>
    </w:p>
    <w:p w14:paraId="30AEE468"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Butler, E.L.,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M.D., and </w:t>
      </w:r>
      <w:proofErr w:type="spellStart"/>
      <w:r w:rsidRPr="00B134C8">
        <w:rPr>
          <w:rFonts w:ascii="Times New Roman" w:hAnsi="Times New Roman" w:cs="Times New Roman"/>
          <w:color w:val="202020"/>
        </w:rPr>
        <w:t>Ploetz</w:t>
      </w:r>
      <w:proofErr w:type="spellEnd"/>
      <w:r w:rsidRPr="00B134C8">
        <w:rPr>
          <w:rFonts w:ascii="Times New Roman" w:hAnsi="Times New Roman" w:cs="Times New Roman"/>
          <w:color w:val="202020"/>
        </w:rPr>
        <w:t>, J.N.2017. Evaluation of fungicides for control of large patch on a zoysiagrass fairway, 2015-2016. PDMR 11: T021.</w:t>
      </w:r>
    </w:p>
    <w:p w14:paraId="407D2CFE"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xml:space="preserve">. 2016.  Evaluation of Signature </w:t>
      </w:r>
      <w:proofErr w:type="spellStart"/>
      <w:r w:rsidRPr="00B134C8">
        <w:rPr>
          <w:rFonts w:ascii="Times New Roman" w:hAnsi="Times New Roman" w:cs="Times New Roman"/>
          <w:color w:val="202020"/>
        </w:rPr>
        <w:t>Xtra</w:t>
      </w:r>
      <w:proofErr w:type="spellEnd"/>
      <w:r w:rsidRPr="00B134C8">
        <w:rPr>
          <w:rFonts w:ascii="Times New Roman" w:hAnsi="Times New Roman" w:cs="Times New Roman"/>
          <w:color w:val="202020"/>
        </w:rPr>
        <w:t xml:space="preserve"> </w:t>
      </w:r>
      <w:proofErr w:type="spellStart"/>
      <w:r w:rsidRPr="00B134C8">
        <w:rPr>
          <w:rFonts w:ascii="Times New Roman" w:hAnsi="Times New Roman" w:cs="Times New Roman"/>
          <w:color w:val="202020"/>
        </w:rPr>
        <w:t>StressGard</w:t>
      </w:r>
      <w:proofErr w:type="spellEnd"/>
      <w:r w:rsidRPr="00B134C8">
        <w:rPr>
          <w:rFonts w:ascii="Times New Roman" w:hAnsi="Times New Roman" w:cs="Times New Roman"/>
          <w:color w:val="202020"/>
        </w:rPr>
        <w:t xml:space="preserve"> for control of Pythium root rot on creeping bentgrass, 2015. PDMR 10: T009.</w:t>
      </w:r>
    </w:p>
    <w:p w14:paraId="1D33E37E"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2016. Evaluation of fungicides for control of fairy ring on bermudagrass putting green, 2015. PDMR 10: T010.</w:t>
      </w:r>
    </w:p>
    <w:p w14:paraId="6AAB1CBB"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2016.  Evaluation of preventative fungicide applications for dollar spot on a creeping bentgrass fairway, 2015. PDMR 10: T011.</w:t>
      </w:r>
    </w:p>
    <w:p w14:paraId="417A2878"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2016.  Evaluation of fungicides for control of brown patch and turf quality on tall fescue in a North Carolina landscape, 2015. PDMR 10: T012.</w:t>
      </w:r>
    </w:p>
    <w:p w14:paraId="066F6B13"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2016.  Evaluation of fungicides applied for brown patch control on a tall fescue lawn in Raleigh, North Carolina, 2015. PDMR 10: T013.</w:t>
      </w:r>
    </w:p>
    <w:p w14:paraId="7B6B6575" w14:textId="77777777" w:rsidR="00C2239D" w:rsidRPr="00B134C8" w:rsidRDefault="00C2239D" w:rsidP="00C2239D">
      <w:pPr>
        <w:pStyle w:val="ListParagraph"/>
        <w:widowControl w:val="0"/>
        <w:numPr>
          <w:ilvl w:val="0"/>
          <w:numId w:val="2"/>
        </w:numPr>
        <w:contextualSpacing/>
        <w:rPr>
          <w:rFonts w:ascii="Times New Roman" w:hAnsi="Times New Roman" w:cs="Times New Roman"/>
          <w:i/>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2015. Evaluation of fungicides for control of anthracnose on a creeping bentgrass putting green, 2014. PDMR 9: T037.</w:t>
      </w:r>
    </w:p>
    <w:p w14:paraId="62202420"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2015. Evaluation of preventive fungicide applications for dollar spot efficacy on a creeping bentgrass fairway, 2014. PDMR 9: T036.</w:t>
      </w:r>
    </w:p>
    <w:p w14:paraId="0616CBC0"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2015. Evaluation of fungicides for control of brown patch and turf quality on tall fescue in a North Carolina landscape, 2014. PDMR 9: T035.</w:t>
      </w:r>
    </w:p>
    <w:p w14:paraId="33933C59"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J.P., E.L. Butler,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2015. Effects of fungicides applied for brown patch control on a tall fescue lawn in Raleigh, North Carolina, 2014. PDMR 9: T039</w:t>
      </w:r>
    </w:p>
    <w:p w14:paraId="327EF3A1"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 P.,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2014. Effects of seasonal fungicide programs for control of dollar spot and turf quality on a creeping bentgrass putting green, 2013. PDMR 8: T006.</w:t>
      </w:r>
    </w:p>
    <w:p w14:paraId="4B554466"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 P.,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2014. Evaluation of Enclave fungicide for control of anthracnose and dollar spot on a creeping bentgrass putting green, 2013. PDMR 8: T007.</w:t>
      </w:r>
    </w:p>
    <w:p w14:paraId="212DDFE3"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lastRenderedPageBreak/>
        <w:t xml:space="preserve">Kerns, J. P.,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2014. Evaluation of Enclave fungicide for control of dollar spot and brown patch on a creeping bentgrass putting green, 2013. PDMR 8: T008.</w:t>
      </w:r>
    </w:p>
    <w:p w14:paraId="77F2D157"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 P.,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xml:space="preserve">. 2014.  Effects of spring applications on various </w:t>
      </w:r>
      <w:proofErr w:type="spellStart"/>
      <w:r w:rsidRPr="00B134C8">
        <w:rPr>
          <w:rFonts w:ascii="Times New Roman" w:hAnsi="Times New Roman" w:cs="Times New Roman"/>
          <w:color w:val="202020"/>
        </w:rPr>
        <w:t>Briskway</w:t>
      </w:r>
      <w:proofErr w:type="spellEnd"/>
      <w:r w:rsidRPr="00B134C8">
        <w:rPr>
          <w:rFonts w:ascii="Times New Roman" w:hAnsi="Times New Roman" w:cs="Times New Roman"/>
          <w:color w:val="202020"/>
        </w:rPr>
        <w:t xml:space="preserve"> tank mixtures on quality of a ‘Champion’ bermudagrass putting green, 2013. PDMR 8: T009.</w:t>
      </w:r>
    </w:p>
    <w:p w14:paraId="3955FA8E"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 xml:space="preserve">Kerns, J. P., M.D. </w:t>
      </w:r>
      <w:proofErr w:type="spellStart"/>
      <w:r w:rsidRPr="00B134C8">
        <w:rPr>
          <w:rFonts w:ascii="Times New Roman" w:hAnsi="Times New Roman" w:cs="Times New Roman"/>
          <w:color w:val="202020"/>
        </w:rPr>
        <w:t>Soika</w:t>
      </w:r>
      <w:proofErr w:type="spellEnd"/>
      <w:r w:rsidRPr="00B134C8">
        <w:rPr>
          <w:rFonts w:ascii="Times New Roman" w:hAnsi="Times New Roman" w:cs="Times New Roman"/>
          <w:color w:val="202020"/>
        </w:rPr>
        <w:t xml:space="preserve">, and </w:t>
      </w:r>
      <w:proofErr w:type="spellStart"/>
      <w:r w:rsidRPr="00B134C8">
        <w:rPr>
          <w:rFonts w:ascii="Times New Roman" w:hAnsi="Times New Roman" w:cs="Times New Roman"/>
          <w:color w:val="202020"/>
        </w:rPr>
        <w:t>J.</w:t>
      </w:r>
      <w:proofErr w:type="gramStart"/>
      <w:r w:rsidRPr="00B134C8">
        <w:rPr>
          <w:rFonts w:ascii="Times New Roman" w:hAnsi="Times New Roman" w:cs="Times New Roman"/>
          <w:color w:val="202020"/>
        </w:rPr>
        <w:t>N.Ploetz</w:t>
      </w:r>
      <w:proofErr w:type="spellEnd"/>
      <w:proofErr w:type="gramEnd"/>
      <w:r w:rsidRPr="00B134C8">
        <w:rPr>
          <w:rFonts w:ascii="Times New Roman" w:hAnsi="Times New Roman" w:cs="Times New Roman"/>
          <w:color w:val="202020"/>
        </w:rPr>
        <w:t>. 2014.  Tolerance of ‘Champion’ and ‘</w:t>
      </w:r>
      <w:proofErr w:type="spellStart"/>
      <w:r w:rsidRPr="00B134C8">
        <w:rPr>
          <w:rFonts w:ascii="Times New Roman" w:hAnsi="Times New Roman" w:cs="Times New Roman"/>
          <w:color w:val="202020"/>
        </w:rPr>
        <w:t>MiniVerde</w:t>
      </w:r>
      <w:proofErr w:type="spellEnd"/>
      <w:r w:rsidRPr="00B134C8">
        <w:rPr>
          <w:rFonts w:ascii="Times New Roman" w:hAnsi="Times New Roman" w:cs="Times New Roman"/>
          <w:color w:val="202020"/>
        </w:rPr>
        <w:t>’ bermudagrass putting greens to various DMI fungicides. PDMR 8: T010.</w:t>
      </w:r>
    </w:p>
    <w:p w14:paraId="3279EE7B"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Koch, P.L. and J.P. Kerns. 2013. Preventative fungicide applications for the control of dollar spot at putting green height, 2012. PDMR 7: T001.</w:t>
      </w:r>
    </w:p>
    <w:p w14:paraId="0ABEB6CF"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Koch, P.L. and J.P. Kerns. 2013. Preventative applications for the control of leaf spot on golf course fairways, 2012. PDMR 7: T002.</w:t>
      </w:r>
    </w:p>
    <w:p w14:paraId="5177D9AC" w14:textId="77777777" w:rsidR="00C2239D" w:rsidRPr="00B134C8" w:rsidRDefault="00C2239D" w:rsidP="00C2239D">
      <w:pPr>
        <w:pStyle w:val="ListParagraph"/>
        <w:widowControl w:val="0"/>
        <w:numPr>
          <w:ilvl w:val="0"/>
          <w:numId w:val="2"/>
        </w:numPr>
        <w:contextualSpacing/>
        <w:rPr>
          <w:rFonts w:ascii="Times New Roman" w:hAnsi="Times New Roman" w:cs="Times New Roman"/>
          <w:color w:val="202020"/>
        </w:rPr>
      </w:pPr>
      <w:r w:rsidRPr="00B134C8">
        <w:rPr>
          <w:rFonts w:ascii="Times New Roman" w:hAnsi="Times New Roman" w:cs="Times New Roman"/>
          <w:color w:val="202020"/>
        </w:rPr>
        <w:t>Koch, P.L. and J.P. Kerns. 2013. Preventative applications for the control of Pythium blight on perennial ryegrass, 2012. PDMR 7: T003.</w:t>
      </w:r>
    </w:p>
    <w:p w14:paraId="7DE67758"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snow mold on creeping bentgrass, 2010-2011. PDMR 6: T010.</w:t>
      </w:r>
    </w:p>
    <w:p w14:paraId="0D7D5F56"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Pythium blight on perennial ryegrass, 2011. PDMR 6: T005.</w:t>
      </w:r>
    </w:p>
    <w:p w14:paraId="1DBF1D2B"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anthracnose at fairway height, 2011. PDMR 6: T006.</w:t>
      </w:r>
    </w:p>
    <w:p w14:paraId="47CEB391"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brown patch, 2011. PDMR 6: T007.</w:t>
      </w:r>
    </w:p>
    <w:p w14:paraId="5FCB9D50"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dollar spot at fairway height, 2011. PDMR 6: T008.</w:t>
      </w:r>
    </w:p>
    <w:p w14:paraId="215EE586"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Koch, P.L., and J.P. Kerns 2012. Preventative fungicide applications for the control of dollar spot at putting green height, 2011. PDMR 6: T009.</w:t>
      </w:r>
    </w:p>
    <w:p w14:paraId="509808E4"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2011. Preventative fungicide applications for the control of snow mold on creeping bentgrass (I), 2009-2010. PDMR </w:t>
      </w:r>
      <w:proofErr w:type="gramStart"/>
      <w:r w:rsidRPr="00B134C8">
        <w:rPr>
          <w:rFonts w:ascii="Times New Roman" w:hAnsi="Times New Roman" w:cs="Times New Roman"/>
        </w:rPr>
        <w:t>5:T</w:t>
      </w:r>
      <w:proofErr w:type="gramEnd"/>
      <w:r w:rsidRPr="00B134C8">
        <w:rPr>
          <w:rFonts w:ascii="Times New Roman" w:hAnsi="Times New Roman" w:cs="Times New Roman"/>
        </w:rPr>
        <w:t>031.</w:t>
      </w:r>
    </w:p>
    <w:p w14:paraId="7399EA0B"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2011. Preventative fungicide applications for the control of snow mold on creeping bentgrass (II), 2009-2010. PDMR </w:t>
      </w:r>
      <w:proofErr w:type="gramStart"/>
      <w:r w:rsidRPr="00B134C8">
        <w:rPr>
          <w:rFonts w:ascii="Times New Roman" w:hAnsi="Times New Roman" w:cs="Times New Roman"/>
        </w:rPr>
        <w:t>5:T</w:t>
      </w:r>
      <w:proofErr w:type="gramEnd"/>
      <w:r w:rsidRPr="00B134C8">
        <w:rPr>
          <w:rFonts w:ascii="Times New Roman" w:hAnsi="Times New Roman" w:cs="Times New Roman"/>
        </w:rPr>
        <w:t>032.</w:t>
      </w:r>
    </w:p>
    <w:p w14:paraId="72B49251"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2011. Preventative fungicide applications for the control of snow mold on creeping bentgrass (III), 2009-2010. PDMR </w:t>
      </w:r>
      <w:proofErr w:type="gramStart"/>
      <w:r w:rsidRPr="00B134C8">
        <w:rPr>
          <w:rFonts w:ascii="Times New Roman" w:hAnsi="Times New Roman" w:cs="Times New Roman"/>
        </w:rPr>
        <w:t>5:T</w:t>
      </w:r>
      <w:proofErr w:type="gramEnd"/>
      <w:r w:rsidRPr="00B134C8">
        <w:rPr>
          <w:rFonts w:ascii="Times New Roman" w:hAnsi="Times New Roman" w:cs="Times New Roman"/>
        </w:rPr>
        <w:t>033.</w:t>
      </w:r>
    </w:p>
    <w:p w14:paraId="145E240A"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2011. Preventative fungicide applications for the control of dollar spot at putting green height, 2010. PDMR </w:t>
      </w:r>
      <w:proofErr w:type="gramStart"/>
      <w:r w:rsidRPr="00B134C8">
        <w:rPr>
          <w:rFonts w:ascii="Times New Roman" w:hAnsi="Times New Roman" w:cs="Times New Roman"/>
        </w:rPr>
        <w:t>5:T</w:t>
      </w:r>
      <w:proofErr w:type="gramEnd"/>
      <w:r w:rsidRPr="00B134C8">
        <w:rPr>
          <w:rFonts w:ascii="Times New Roman" w:hAnsi="Times New Roman" w:cs="Times New Roman"/>
        </w:rPr>
        <w:t>034.</w:t>
      </w:r>
    </w:p>
    <w:p w14:paraId="7A995BC9"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2010. Preventative fungicide applications for the control of dollar spot at fairway height, 2009. PDMR. </w:t>
      </w:r>
      <w:proofErr w:type="gramStart"/>
      <w:r w:rsidRPr="00B134C8">
        <w:rPr>
          <w:rFonts w:ascii="Times New Roman" w:hAnsi="Times New Roman" w:cs="Times New Roman"/>
        </w:rPr>
        <w:t>4:T</w:t>
      </w:r>
      <w:proofErr w:type="gramEnd"/>
      <w:r w:rsidRPr="00B134C8">
        <w:rPr>
          <w:rFonts w:ascii="Times New Roman" w:hAnsi="Times New Roman" w:cs="Times New Roman"/>
        </w:rPr>
        <w:t>011.</w:t>
      </w:r>
    </w:p>
    <w:p w14:paraId="68632B26"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2010. Preventative fungicide applications for the control of dollar spot at putting green height, 2009. PDMR. </w:t>
      </w:r>
      <w:proofErr w:type="gramStart"/>
      <w:r w:rsidRPr="00B134C8">
        <w:rPr>
          <w:rFonts w:ascii="Times New Roman" w:hAnsi="Times New Roman" w:cs="Times New Roman"/>
        </w:rPr>
        <w:t>4:T</w:t>
      </w:r>
      <w:proofErr w:type="gramEnd"/>
      <w:r w:rsidRPr="00B134C8">
        <w:rPr>
          <w:rFonts w:ascii="Times New Roman" w:hAnsi="Times New Roman" w:cs="Times New Roman"/>
        </w:rPr>
        <w:t>012.</w:t>
      </w:r>
    </w:p>
    <w:p w14:paraId="3F7B37D5"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2010. Curative fungicide applications for the control of dollar spot at putting green height, 2009. PDMR. </w:t>
      </w:r>
      <w:proofErr w:type="gramStart"/>
      <w:r w:rsidRPr="00B134C8">
        <w:rPr>
          <w:rFonts w:ascii="Times New Roman" w:hAnsi="Times New Roman" w:cs="Times New Roman"/>
        </w:rPr>
        <w:t>4:T</w:t>
      </w:r>
      <w:proofErr w:type="gramEnd"/>
      <w:r w:rsidRPr="00B134C8">
        <w:rPr>
          <w:rFonts w:ascii="Times New Roman" w:hAnsi="Times New Roman" w:cs="Times New Roman"/>
        </w:rPr>
        <w:t>013.</w:t>
      </w:r>
    </w:p>
    <w:p w14:paraId="7519B6D9"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2009. Preventative applications for the control of snow mold on creeping bentgrass, 2008-2009. (I). PDMR. </w:t>
      </w:r>
      <w:proofErr w:type="gramStart"/>
      <w:r w:rsidRPr="00B134C8">
        <w:rPr>
          <w:rFonts w:ascii="Times New Roman" w:hAnsi="Times New Roman" w:cs="Times New Roman"/>
        </w:rPr>
        <w:t>3:T</w:t>
      </w:r>
      <w:proofErr w:type="gramEnd"/>
      <w:r w:rsidRPr="00B134C8">
        <w:rPr>
          <w:rFonts w:ascii="Times New Roman" w:hAnsi="Times New Roman" w:cs="Times New Roman"/>
        </w:rPr>
        <w:t>074.</w:t>
      </w:r>
    </w:p>
    <w:p w14:paraId="7688A62E"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2009. Preventative applications for the control of snow mold on creeping bentgrass, 2008-2009. (II). PDMR. </w:t>
      </w:r>
      <w:proofErr w:type="gramStart"/>
      <w:r w:rsidRPr="00B134C8">
        <w:rPr>
          <w:rFonts w:ascii="Times New Roman" w:hAnsi="Times New Roman" w:cs="Times New Roman"/>
        </w:rPr>
        <w:t>3:T</w:t>
      </w:r>
      <w:proofErr w:type="gramEnd"/>
      <w:r w:rsidRPr="00B134C8">
        <w:rPr>
          <w:rFonts w:ascii="Times New Roman" w:hAnsi="Times New Roman" w:cs="Times New Roman"/>
        </w:rPr>
        <w:t>075.</w:t>
      </w:r>
    </w:p>
    <w:p w14:paraId="735C1C95" w14:textId="77777777" w:rsidR="00C2239D" w:rsidRPr="00B134C8" w:rsidRDefault="00C2239D" w:rsidP="00C2239D">
      <w:pPr>
        <w:pStyle w:val="ListParagraph"/>
        <w:widowControl w:val="0"/>
        <w:numPr>
          <w:ilvl w:val="0"/>
          <w:numId w:val="2"/>
        </w:numPr>
        <w:autoSpaceDE w:val="0"/>
        <w:autoSpaceDN w:val="0"/>
        <w:adjustRightInd w:val="0"/>
        <w:contextualSpacing/>
        <w:rPr>
          <w:rFonts w:ascii="Times New Roman" w:hAnsi="Times New Roman" w:cs="Times New Roman"/>
        </w:rPr>
      </w:pPr>
      <w:r w:rsidRPr="00B134C8">
        <w:rPr>
          <w:rFonts w:ascii="Times New Roman" w:hAnsi="Times New Roman" w:cs="Times New Roman"/>
        </w:rPr>
        <w:t xml:space="preserve">Koch, P.L., and J.P. Kerns. 2009. Preventative applications for the control of snow mold on creeping bentgrass, 2007 to 2008. PDMR. </w:t>
      </w:r>
      <w:proofErr w:type="gramStart"/>
      <w:r w:rsidRPr="00B134C8">
        <w:rPr>
          <w:rFonts w:ascii="Times New Roman" w:hAnsi="Times New Roman" w:cs="Times New Roman"/>
        </w:rPr>
        <w:t>3:T</w:t>
      </w:r>
      <w:proofErr w:type="gramEnd"/>
      <w:r w:rsidRPr="00B134C8">
        <w:rPr>
          <w:rFonts w:ascii="Times New Roman" w:hAnsi="Times New Roman" w:cs="Times New Roman"/>
        </w:rPr>
        <w:t>030.</w:t>
      </w:r>
    </w:p>
    <w:p w14:paraId="132D8F0B" w14:textId="77777777" w:rsidR="00C2239D" w:rsidRDefault="00C2239D" w:rsidP="00C2239D">
      <w:pPr>
        <w:widowControl w:val="0"/>
        <w:rPr>
          <w:sz w:val="20"/>
          <w:szCs w:val="20"/>
        </w:rPr>
      </w:pPr>
    </w:p>
    <w:p w14:paraId="7544F435" w14:textId="2C38A5D9" w:rsidR="00C2239D" w:rsidRPr="00C2239D" w:rsidRDefault="00C2239D" w:rsidP="00C2239D">
      <w:pPr>
        <w:widowControl w:val="0"/>
        <w:rPr>
          <w:b/>
          <w:bCs/>
          <w:i/>
          <w:iCs/>
        </w:rPr>
      </w:pPr>
      <w:r w:rsidRPr="00C2239D">
        <w:rPr>
          <w:b/>
          <w:bCs/>
          <w:i/>
          <w:iCs/>
        </w:rPr>
        <w:t xml:space="preserve">Funding: </w:t>
      </w:r>
    </w:p>
    <w:p w14:paraId="4DA38D58" w14:textId="55D55C5B" w:rsidR="00C2239D" w:rsidRPr="00C2239D" w:rsidRDefault="00C2239D" w:rsidP="00C2239D">
      <w:pPr>
        <w:widowControl w:val="0"/>
        <w:rPr>
          <w:color w:val="202020"/>
        </w:rPr>
      </w:pPr>
      <w:r w:rsidRPr="00C2239D">
        <w:rPr>
          <w:color w:val="202020"/>
        </w:rPr>
        <w:t>Research Support: Total Funds to Program from 2008-2020 (</w:t>
      </w:r>
      <w:r w:rsidRPr="00C2239D">
        <w:rPr>
          <w:b/>
          <w:color w:val="202020"/>
        </w:rPr>
        <w:t>$4,036,750</w:t>
      </w:r>
      <w:r w:rsidRPr="00C2239D">
        <w:rPr>
          <w:color w:val="202020"/>
        </w:rPr>
        <w:t>)</w:t>
      </w:r>
    </w:p>
    <w:p w14:paraId="5240AD2A" w14:textId="77777777" w:rsidR="00C2239D" w:rsidRPr="00B134C8" w:rsidRDefault="00C2239D" w:rsidP="00C2239D">
      <w:pPr>
        <w:widowControl w:val="0"/>
        <w:ind w:left="720" w:hanging="720"/>
        <w:rPr>
          <w:color w:val="202020"/>
          <w:sz w:val="22"/>
          <w:szCs w:val="22"/>
        </w:rPr>
      </w:pPr>
      <w:r w:rsidRPr="00B134C8">
        <w:rPr>
          <w:color w:val="202020"/>
          <w:sz w:val="22"/>
          <w:szCs w:val="22"/>
          <w:u w:val="single"/>
        </w:rPr>
        <w:t>Competitive Grants Funded</w:t>
      </w:r>
      <w:r w:rsidRPr="00B134C8">
        <w:rPr>
          <w:color w:val="202020"/>
          <w:sz w:val="22"/>
          <w:szCs w:val="22"/>
        </w:rPr>
        <w:t>:</w:t>
      </w:r>
    </w:p>
    <w:p w14:paraId="16400D16"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J.P. Kerns. 2019. Etiology and Management of Pythium root rot of golf course putting greens. </w:t>
      </w:r>
    </w:p>
    <w:p w14:paraId="3242BCE4" w14:textId="77777777" w:rsidR="00C2239D" w:rsidRPr="00B134C8" w:rsidRDefault="00C2239D" w:rsidP="00C2239D">
      <w:pPr>
        <w:widowControl w:val="0"/>
        <w:ind w:left="720"/>
        <w:rPr>
          <w:b/>
          <w:color w:val="202020"/>
          <w:sz w:val="22"/>
          <w:szCs w:val="22"/>
        </w:rPr>
      </w:pPr>
      <w:r w:rsidRPr="00B134C8">
        <w:rPr>
          <w:b/>
          <w:color w:val="202020"/>
          <w:sz w:val="22"/>
          <w:szCs w:val="22"/>
        </w:rPr>
        <w:t xml:space="preserve">$55,000. </w:t>
      </w:r>
      <w:r w:rsidRPr="00B134C8">
        <w:rPr>
          <w:color w:val="202020"/>
          <w:sz w:val="22"/>
          <w:szCs w:val="22"/>
        </w:rPr>
        <w:t>Turf CENTERE.</w:t>
      </w:r>
    </w:p>
    <w:p w14:paraId="45553DA3" w14:textId="77777777" w:rsidR="00C2239D" w:rsidRPr="00B134C8" w:rsidRDefault="00C2239D" w:rsidP="00C2239D">
      <w:pPr>
        <w:widowControl w:val="0"/>
        <w:rPr>
          <w:color w:val="202020"/>
          <w:sz w:val="22"/>
          <w:szCs w:val="22"/>
        </w:rPr>
      </w:pPr>
      <w:r w:rsidRPr="00B134C8">
        <w:rPr>
          <w:color w:val="202020"/>
          <w:sz w:val="22"/>
          <w:szCs w:val="22"/>
        </w:rPr>
        <w:t xml:space="preserve">J.P. Kerns. 2018. Population Dynamics and Management of Sting nematode in Golf Course Putting Greens. </w:t>
      </w:r>
    </w:p>
    <w:p w14:paraId="722A62A4" w14:textId="77777777" w:rsidR="00C2239D" w:rsidRPr="00B134C8" w:rsidRDefault="00C2239D" w:rsidP="00C2239D">
      <w:pPr>
        <w:widowControl w:val="0"/>
        <w:ind w:left="720"/>
        <w:rPr>
          <w:b/>
          <w:color w:val="202020"/>
          <w:sz w:val="22"/>
          <w:szCs w:val="22"/>
        </w:rPr>
      </w:pPr>
      <w:r w:rsidRPr="00B134C8">
        <w:rPr>
          <w:b/>
          <w:color w:val="202020"/>
          <w:sz w:val="22"/>
          <w:szCs w:val="22"/>
        </w:rPr>
        <w:t xml:space="preserve">$51,000. </w:t>
      </w:r>
      <w:r w:rsidRPr="00B134C8">
        <w:rPr>
          <w:color w:val="202020"/>
          <w:sz w:val="22"/>
          <w:szCs w:val="22"/>
        </w:rPr>
        <w:t>Turf CENTERE.</w:t>
      </w:r>
    </w:p>
    <w:p w14:paraId="5F1711E8" w14:textId="77777777" w:rsidR="00C2239D" w:rsidRPr="00B134C8" w:rsidRDefault="00C2239D" w:rsidP="00C2239D">
      <w:pPr>
        <w:widowControl w:val="0"/>
        <w:rPr>
          <w:color w:val="202020"/>
          <w:sz w:val="22"/>
          <w:szCs w:val="22"/>
        </w:rPr>
      </w:pPr>
      <w:r w:rsidRPr="00B134C8">
        <w:rPr>
          <w:color w:val="202020"/>
          <w:sz w:val="22"/>
          <w:szCs w:val="22"/>
        </w:rPr>
        <w:t xml:space="preserve">J.P. Kerns. 2017. Population Dynamics and Management of Sting nematode in Golf Course Putting Greens. </w:t>
      </w:r>
    </w:p>
    <w:p w14:paraId="1316D384" w14:textId="77777777" w:rsidR="00C2239D" w:rsidRPr="00B134C8" w:rsidRDefault="00C2239D" w:rsidP="00C2239D">
      <w:pPr>
        <w:widowControl w:val="0"/>
        <w:ind w:left="720"/>
        <w:rPr>
          <w:b/>
          <w:color w:val="202020"/>
          <w:sz w:val="22"/>
          <w:szCs w:val="22"/>
        </w:rPr>
      </w:pPr>
      <w:r w:rsidRPr="00B134C8">
        <w:rPr>
          <w:b/>
          <w:color w:val="202020"/>
          <w:sz w:val="22"/>
          <w:szCs w:val="22"/>
        </w:rPr>
        <w:lastRenderedPageBreak/>
        <w:t xml:space="preserve">$56,000. </w:t>
      </w:r>
      <w:r w:rsidRPr="00B134C8">
        <w:rPr>
          <w:color w:val="202020"/>
          <w:sz w:val="22"/>
          <w:szCs w:val="22"/>
        </w:rPr>
        <w:t>Turf CENTERE.</w:t>
      </w:r>
    </w:p>
    <w:p w14:paraId="6DBD2772" w14:textId="77777777" w:rsidR="00C2239D" w:rsidRPr="00B134C8" w:rsidRDefault="00C2239D" w:rsidP="00C2239D">
      <w:pPr>
        <w:widowControl w:val="0"/>
        <w:rPr>
          <w:color w:val="202020"/>
          <w:sz w:val="22"/>
          <w:szCs w:val="22"/>
        </w:rPr>
      </w:pPr>
      <w:r w:rsidRPr="00B134C8">
        <w:rPr>
          <w:color w:val="202020"/>
          <w:sz w:val="22"/>
          <w:szCs w:val="22"/>
        </w:rPr>
        <w:t xml:space="preserve">J.P. Kerns. 2016. Population Dynamics and Management of Sting nematode in Golf Course Putting Greens. </w:t>
      </w:r>
    </w:p>
    <w:p w14:paraId="0C9F3EF9" w14:textId="77777777" w:rsidR="00C2239D" w:rsidRPr="00B134C8" w:rsidRDefault="00C2239D" w:rsidP="00C2239D">
      <w:pPr>
        <w:widowControl w:val="0"/>
        <w:ind w:left="720"/>
        <w:rPr>
          <w:b/>
          <w:color w:val="202020"/>
          <w:sz w:val="22"/>
          <w:szCs w:val="22"/>
        </w:rPr>
      </w:pPr>
      <w:r w:rsidRPr="00B134C8">
        <w:rPr>
          <w:b/>
          <w:color w:val="202020"/>
          <w:sz w:val="22"/>
          <w:szCs w:val="22"/>
        </w:rPr>
        <w:t xml:space="preserve">$54,000. </w:t>
      </w:r>
      <w:r w:rsidRPr="00B134C8">
        <w:rPr>
          <w:color w:val="202020"/>
          <w:sz w:val="22"/>
          <w:szCs w:val="22"/>
        </w:rPr>
        <w:t>Turf CENTERE.</w:t>
      </w:r>
    </w:p>
    <w:p w14:paraId="543F81FD" w14:textId="77777777" w:rsidR="00C2239D" w:rsidRPr="00B134C8" w:rsidRDefault="00C2239D" w:rsidP="00C2239D">
      <w:pPr>
        <w:widowControl w:val="0"/>
        <w:rPr>
          <w:color w:val="202020"/>
          <w:sz w:val="22"/>
          <w:szCs w:val="22"/>
        </w:rPr>
      </w:pPr>
      <w:r w:rsidRPr="00B134C8">
        <w:rPr>
          <w:color w:val="202020"/>
          <w:sz w:val="22"/>
          <w:szCs w:val="22"/>
        </w:rPr>
        <w:t xml:space="preserve">J.P. Kerns. 2015. Population Dynamics and Management of Sting nematode in Golf Course Putting Greens. </w:t>
      </w:r>
    </w:p>
    <w:p w14:paraId="236AB535" w14:textId="77777777" w:rsidR="00C2239D" w:rsidRPr="00B134C8" w:rsidRDefault="00C2239D" w:rsidP="00C2239D">
      <w:pPr>
        <w:widowControl w:val="0"/>
        <w:ind w:left="720"/>
        <w:rPr>
          <w:b/>
          <w:color w:val="202020"/>
          <w:sz w:val="22"/>
          <w:szCs w:val="22"/>
        </w:rPr>
      </w:pPr>
      <w:r w:rsidRPr="00B134C8">
        <w:rPr>
          <w:b/>
          <w:color w:val="202020"/>
          <w:sz w:val="22"/>
          <w:szCs w:val="22"/>
        </w:rPr>
        <w:t xml:space="preserve">$52,000. </w:t>
      </w:r>
      <w:r w:rsidRPr="00B134C8">
        <w:rPr>
          <w:color w:val="202020"/>
          <w:sz w:val="22"/>
          <w:szCs w:val="22"/>
        </w:rPr>
        <w:t>Turf CENTERE.</w:t>
      </w:r>
    </w:p>
    <w:p w14:paraId="4FB6741E"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J.P. Kerns. 2014. Biology and Management of Pythium Root Rot of Creeping Bentgrass Putting Greens. </w:t>
      </w:r>
      <w:r w:rsidRPr="00B134C8">
        <w:rPr>
          <w:b/>
          <w:color w:val="202020"/>
          <w:sz w:val="22"/>
          <w:szCs w:val="22"/>
        </w:rPr>
        <w:t xml:space="preserve">$52,000. </w:t>
      </w:r>
      <w:r w:rsidRPr="00B134C8">
        <w:rPr>
          <w:color w:val="202020"/>
          <w:sz w:val="22"/>
          <w:szCs w:val="22"/>
        </w:rPr>
        <w:t xml:space="preserve">Turf CENTERE. </w:t>
      </w:r>
    </w:p>
    <w:p w14:paraId="25916FC7"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McCarty, L.B., S.B. Martin, and J.P. Kerns. 2013. Biology and management of mini-ring of </w:t>
      </w:r>
      <w:proofErr w:type="spellStart"/>
      <w:r w:rsidRPr="00B134C8">
        <w:rPr>
          <w:color w:val="202020"/>
          <w:sz w:val="22"/>
          <w:szCs w:val="22"/>
        </w:rPr>
        <w:t>ultradwarf</w:t>
      </w:r>
      <w:proofErr w:type="spellEnd"/>
      <w:r w:rsidRPr="00B134C8">
        <w:rPr>
          <w:color w:val="202020"/>
          <w:sz w:val="22"/>
          <w:szCs w:val="22"/>
        </w:rPr>
        <w:t xml:space="preserve"> bermudagrasses. Carolinas Golf Course Superintendents Association. $85,000 </w:t>
      </w:r>
      <w:r w:rsidRPr="00B134C8">
        <w:rPr>
          <w:b/>
          <w:color w:val="202020"/>
          <w:sz w:val="22"/>
          <w:szCs w:val="22"/>
        </w:rPr>
        <w:t>($20,000</w:t>
      </w:r>
      <w:r w:rsidRPr="00B134C8">
        <w:rPr>
          <w:color w:val="202020"/>
          <w:sz w:val="22"/>
          <w:szCs w:val="22"/>
        </w:rPr>
        <w:t xml:space="preserve"> to Kerns).</w:t>
      </w:r>
    </w:p>
    <w:p w14:paraId="5779E6B4" w14:textId="77777777" w:rsidR="00C2239D" w:rsidRPr="00B134C8" w:rsidRDefault="00C2239D" w:rsidP="00C2239D">
      <w:pPr>
        <w:widowControl w:val="0"/>
        <w:ind w:left="720" w:hanging="720"/>
        <w:rPr>
          <w:color w:val="202020"/>
          <w:sz w:val="22"/>
          <w:szCs w:val="22"/>
        </w:rPr>
      </w:pPr>
      <w:r w:rsidRPr="00B134C8">
        <w:rPr>
          <w:color w:val="202020"/>
          <w:sz w:val="22"/>
          <w:szCs w:val="22"/>
        </w:rPr>
        <w:t xml:space="preserve">J.P. Kerns. 2013. Biology and Management of Pythium Root Rot of Creeping Bentgrass Putting Greens. </w:t>
      </w:r>
      <w:r w:rsidRPr="00B134C8">
        <w:rPr>
          <w:b/>
          <w:color w:val="202020"/>
          <w:sz w:val="22"/>
          <w:szCs w:val="22"/>
        </w:rPr>
        <w:t>$42,000</w:t>
      </w:r>
      <w:r w:rsidRPr="00B134C8">
        <w:rPr>
          <w:color w:val="202020"/>
          <w:sz w:val="22"/>
          <w:szCs w:val="22"/>
        </w:rPr>
        <w:t>. Turf CENTERE.</w:t>
      </w:r>
    </w:p>
    <w:p w14:paraId="7A94772E"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Plant breeding and genomics to create sustainable, low input turfgrass cultivars for the northern U.S. USDA-SCRI. $2,136,489</w:t>
      </w:r>
      <w:r w:rsidRPr="00B134C8">
        <w:rPr>
          <w:b/>
          <w:sz w:val="22"/>
          <w:szCs w:val="22"/>
        </w:rPr>
        <w:t xml:space="preserve"> ($132,130 to UW)</w:t>
      </w:r>
      <w:r w:rsidRPr="00B134C8">
        <w:rPr>
          <w:sz w:val="22"/>
          <w:szCs w:val="22"/>
        </w:rPr>
        <w:t xml:space="preserve"> 09/01/12-08/31/17. Co-PI. E. Watkins, J. Kerns, and S. </w:t>
      </w:r>
      <w:proofErr w:type="spellStart"/>
      <w:r w:rsidRPr="00B134C8">
        <w:rPr>
          <w:sz w:val="22"/>
          <w:szCs w:val="22"/>
        </w:rPr>
        <w:t>Bonos</w:t>
      </w:r>
      <w:proofErr w:type="spellEnd"/>
      <w:r w:rsidRPr="00B134C8">
        <w:rPr>
          <w:sz w:val="22"/>
          <w:szCs w:val="22"/>
        </w:rPr>
        <w:t>.</w:t>
      </w:r>
    </w:p>
    <w:p w14:paraId="2CAD2037"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Developing improved management strategies for rust in turfgrass sod production. USDA-Specialty Crop Block Grant</w:t>
      </w:r>
      <w:r w:rsidRPr="00B134C8">
        <w:rPr>
          <w:b/>
          <w:sz w:val="22"/>
          <w:szCs w:val="22"/>
        </w:rPr>
        <w:t>. $94,816.</w:t>
      </w:r>
      <w:r w:rsidRPr="00B134C8">
        <w:rPr>
          <w:sz w:val="22"/>
          <w:szCs w:val="22"/>
        </w:rPr>
        <w:t xml:space="preserve"> P.I. J. Kerns. 10/01/12-09/30/14.  </w:t>
      </w:r>
    </w:p>
    <w:p w14:paraId="08B9A53E"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Characterization and Management of Root-Infecting Pythium species in Bentgrass Putting Greens in the Midwest.  GCSAA Environmental Institute for Golf, Wisconsin Golf Course Superintendents Association, Missouri Golf Course Superintendents Associations</w:t>
      </w:r>
      <w:r w:rsidRPr="00B134C8">
        <w:rPr>
          <w:b/>
          <w:sz w:val="22"/>
          <w:szCs w:val="22"/>
        </w:rPr>
        <w:t xml:space="preserve">. </w:t>
      </w:r>
      <w:r w:rsidRPr="00B134C8">
        <w:rPr>
          <w:sz w:val="22"/>
          <w:szCs w:val="22"/>
        </w:rPr>
        <w:t>$52,620</w:t>
      </w:r>
      <w:r w:rsidRPr="00B134C8">
        <w:rPr>
          <w:b/>
          <w:sz w:val="22"/>
          <w:szCs w:val="22"/>
        </w:rPr>
        <w:t xml:space="preserve"> ($27,000 to Kerns)</w:t>
      </w:r>
      <w:r w:rsidRPr="00B134C8">
        <w:rPr>
          <w:sz w:val="22"/>
          <w:szCs w:val="22"/>
        </w:rPr>
        <w:t xml:space="preserve"> Co-PI. G.L. Miller and </w:t>
      </w:r>
      <w:proofErr w:type="spellStart"/>
      <w:r w:rsidRPr="00B134C8">
        <w:rPr>
          <w:sz w:val="22"/>
          <w:szCs w:val="22"/>
        </w:rPr>
        <w:t>J.</w:t>
      </w:r>
      <w:proofErr w:type="gramStart"/>
      <w:r w:rsidRPr="00B134C8">
        <w:rPr>
          <w:sz w:val="22"/>
          <w:szCs w:val="22"/>
        </w:rPr>
        <w:t>P.Kerns</w:t>
      </w:r>
      <w:proofErr w:type="spellEnd"/>
      <w:proofErr w:type="gramEnd"/>
      <w:r w:rsidRPr="00B134C8">
        <w:rPr>
          <w:sz w:val="22"/>
          <w:szCs w:val="22"/>
        </w:rPr>
        <w:t>. 2012-2015.</w:t>
      </w:r>
    </w:p>
    <w:p w14:paraId="5504E508"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 xml:space="preserve">Affordable alternatives to PCNB fungicide for snow mold control in the Upper Midwest. Wisconsin Golf Course Superintendents Association. </w:t>
      </w:r>
      <w:r w:rsidRPr="00B134C8">
        <w:rPr>
          <w:b/>
          <w:sz w:val="22"/>
          <w:szCs w:val="22"/>
        </w:rPr>
        <w:t>$10,000.</w:t>
      </w:r>
      <w:r w:rsidRPr="00B134C8">
        <w:rPr>
          <w:sz w:val="22"/>
          <w:szCs w:val="22"/>
        </w:rPr>
        <w:t xml:space="preserve"> Co-PI. P.L. Koch and J.P. Kerns. 2011-2013.</w:t>
      </w:r>
    </w:p>
    <w:p w14:paraId="37D355DF"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 xml:space="preserve">Impact of winter putting green covers on snow mold development in Wisconsin. Wisconsin Golf Course Superintendents Association. </w:t>
      </w:r>
      <w:r w:rsidRPr="00B134C8">
        <w:rPr>
          <w:b/>
          <w:sz w:val="22"/>
          <w:szCs w:val="22"/>
        </w:rPr>
        <w:t>$10,000.</w:t>
      </w:r>
      <w:r w:rsidRPr="00B134C8">
        <w:rPr>
          <w:sz w:val="22"/>
          <w:szCs w:val="22"/>
        </w:rPr>
        <w:t xml:space="preserve"> Co-PI. P.L. Koch and J.P. Kerns. 2011-2013.</w:t>
      </w:r>
    </w:p>
    <w:p w14:paraId="4192306A"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Validation of a logistic regression model for prediction of dollar spot of amenity turfgrasses. $29,188. D.L. Smith and J.P. Kerns. Principal Investigators. 2010-2012.</w:t>
      </w:r>
    </w:p>
    <w:p w14:paraId="20583BA2"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Alternative turfgrass species as a pest management alternative. USDA-PMAP. $179,494</w:t>
      </w:r>
      <w:r w:rsidRPr="00B134C8">
        <w:rPr>
          <w:b/>
          <w:sz w:val="22"/>
          <w:szCs w:val="22"/>
        </w:rPr>
        <w:t xml:space="preserve"> ($49,230 to program)</w:t>
      </w:r>
      <w:r w:rsidRPr="00B134C8">
        <w:rPr>
          <w:sz w:val="22"/>
          <w:szCs w:val="22"/>
        </w:rPr>
        <w:t>. 2009-2012. Co-PD. E. Watkins, J. Kerns, and B. Horgan.</w:t>
      </w:r>
    </w:p>
    <w:p w14:paraId="73F4899E"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Increasing the economic and environmental sustainability of sod production using biosolids. USDA-SCRI. $485,085.00</w:t>
      </w:r>
      <w:r w:rsidRPr="00B134C8">
        <w:rPr>
          <w:b/>
          <w:sz w:val="22"/>
          <w:szCs w:val="22"/>
        </w:rPr>
        <w:t xml:space="preserve"> ($30,000 to Kerns).</w:t>
      </w:r>
      <w:r w:rsidRPr="00B134C8">
        <w:rPr>
          <w:sz w:val="22"/>
          <w:szCs w:val="22"/>
        </w:rPr>
        <w:t xml:space="preserve"> 10/1/08-10/1/12.  Co-PI. D.J. </w:t>
      </w:r>
      <w:proofErr w:type="spellStart"/>
      <w:r w:rsidRPr="00B134C8">
        <w:rPr>
          <w:sz w:val="22"/>
          <w:szCs w:val="22"/>
        </w:rPr>
        <w:t>Soldat</w:t>
      </w:r>
      <w:proofErr w:type="spellEnd"/>
      <w:r w:rsidRPr="00B134C8">
        <w:rPr>
          <w:sz w:val="22"/>
          <w:szCs w:val="22"/>
        </w:rPr>
        <w:t xml:space="preserve">, E. Ervin, G. </w:t>
      </w:r>
      <w:proofErr w:type="spellStart"/>
      <w:r w:rsidRPr="00B134C8">
        <w:rPr>
          <w:sz w:val="22"/>
          <w:szCs w:val="22"/>
        </w:rPr>
        <w:t>Evanylo</w:t>
      </w:r>
      <w:proofErr w:type="spellEnd"/>
      <w:r w:rsidRPr="00B134C8">
        <w:rPr>
          <w:sz w:val="22"/>
          <w:szCs w:val="22"/>
        </w:rPr>
        <w:t xml:space="preserve">, C. </w:t>
      </w:r>
      <w:proofErr w:type="spellStart"/>
      <w:r w:rsidRPr="00B134C8">
        <w:rPr>
          <w:sz w:val="22"/>
          <w:szCs w:val="22"/>
        </w:rPr>
        <w:t>Kome</w:t>
      </w:r>
      <w:proofErr w:type="spellEnd"/>
      <w:r w:rsidRPr="00B134C8">
        <w:rPr>
          <w:sz w:val="22"/>
          <w:szCs w:val="22"/>
        </w:rPr>
        <w:t xml:space="preserve">, J. Kerns, P. Mitchell, J. Stier, R.C. Williamson and R. </w:t>
      </w:r>
      <w:proofErr w:type="spellStart"/>
      <w:r w:rsidRPr="00B134C8">
        <w:rPr>
          <w:sz w:val="22"/>
          <w:szCs w:val="22"/>
        </w:rPr>
        <w:t>Wolkowski</w:t>
      </w:r>
      <w:proofErr w:type="spellEnd"/>
      <w:r w:rsidRPr="00B134C8">
        <w:rPr>
          <w:sz w:val="22"/>
          <w:szCs w:val="22"/>
        </w:rPr>
        <w:t>.</w:t>
      </w:r>
    </w:p>
    <w:p w14:paraId="07507574"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 xml:space="preserve">Influence of soil temperature on the growth and development of </w:t>
      </w:r>
      <w:r w:rsidRPr="00B134C8">
        <w:rPr>
          <w:i/>
          <w:sz w:val="22"/>
          <w:szCs w:val="22"/>
        </w:rPr>
        <w:t xml:space="preserve">Sclerotinia </w:t>
      </w:r>
      <w:proofErr w:type="spellStart"/>
      <w:r w:rsidRPr="00B134C8">
        <w:rPr>
          <w:i/>
          <w:sz w:val="22"/>
          <w:szCs w:val="22"/>
        </w:rPr>
        <w:t>homoeocarpa</w:t>
      </w:r>
      <w:proofErr w:type="spellEnd"/>
      <w:r w:rsidRPr="00B134C8">
        <w:rPr>
          <w:sz w:val="22"/>
          <w:szCs w:val="22"/>
        </w:rPr>
        <w:t xml:space="preserve"> in soil and in creeping bentgrass plants. USDA-Hatch. </w:t>
      </w:r>
      <w:r w:rsidRPr="00B134C8">
        <w:rPr>
          <w:b/>
          <w:sz w:val="22"/>
          <w:szCs w:val="22"/>
        </w:rPr>
        <w:t>$58,404.00</w:t>
      </w:r>
      <w:r w:rsidRPr="00B134C8">
        <w:rPr>
          <w:sz w:val="22"/>
          <w:szCs w:val="22"/>
        </w:rPr>
        <w:t>. 10/1/08-09/30/11. PI. Kerns</w:t>
      </w:r>
    </w:p>
    <w:p w14:paraId="34B68AC7" w14:textId="77777777" w:rsidR="00C2239D" w:rsidRPr="00B134C8" w:rsidRDefault="00C2239D" w:rsidP="00C2239D">
      <w:pPr>
        <w:widowControl w:val="0"/>
        <w:autoSpaceDE w:val="0"/>
        <w:autoSpaceDN w:val="0"/>
        <w:adjustRightInd w:val="0"/>
        <w:ind w:left="720" w:hanging="720"/>
        <w:rPr>
          <w:sz w:val="22"/>
          <w:szCs w:val="22"/>
        </w:rPr>
      </w:pPr>
      <w:r w:rsidRPr="00B134C8">
        <w:rPr>
          <w:sz w:val="22"/>
          <w:szCs w:val="22"/>
        </w:rPr>
        <w:t xml:space="preserve">Degradation rate of the fungicides chlorothalonil and iprodione for the control of </w:t>
      </w:r>
      <w:proofErr w:type="spellStart"/>
      <w:r w:rsidRPr="00B134C8">
        <w:rPr>
          <w:sz w:val="22"/>
          <w:szCs w:val="22"/>
        </w:rPr>
        <w:t>Microdochium</w:t>
      </w:r>
      <w:proofErr w:type="spellEnd"/>
      <w:r w:rsidRPr="00B134C8">
        <w:rPr>
          <w:sz w:val="22"/>
          <w:szCs w:val="22"/>
        </w:rPr>
        <w:t xml:space="preserve"> patch on turfgrasses.  Wisconsin Golf Course Superintendents Association and Golf Course Superintendents Association of America. </w:t>
      </w:r>
      <w:r w:rsidRPr="00B134C8">
        <w:rPr>
          <w:b/>
          <w:sz w:val="22"/>
          <w:szCs w:val="22"/>
        </w:rPr>
        <w:t>$32,000</w:t>
      </w:r>
      <w:r w:rsidRPr="00B134C8">
        <w:rPr>
          <w:sz w:val="22"/>
          <w:szCs w:val="22"/>
        </w:rPr>
        <w:t>. 9/1/08-4/30/11. Co-PD. J. Kerns, P. Koch and J. Stier.</w:t>
      </w:r>
    </w:p>
    <w:p w14:paraId="59F6D181" w14:textId="77777777" w:rsidR="00C2239D" w:rsidRPr="00B134C8" w:rsidRDefault="00C2239D" w:rsidP="00C2239D">
      <w:pPr>
        <w:widowControl w:val="0"/>
        <w:autoSpaceDE w:val="0"/>
        <w:autoSpaceDN w:val="0"/>
        <w:adjustRightInd w:val="0"/>
        <w:ind w:left="720" w:hanging="720"/>
        <w:rPr>
          <w:sz w:val="22"/>
          <w:szCs w:val="22"/>
        </w:rPr>
      </w:pPr>
    </w:p>
    <w:p w14:paraId="6CD01A34" w14:textId="77777777" w:rsidR="00C2239D" w:rsidRPr="00B134C8" w:rsidRDefault="00C2239D" w:rsidP="00C2239D">
      <w:pPr>
        <w:widowControl w:val="0"/>
        <w:ind w:left="720" w:hanging="720"/>
        <w:rPr>
          <w:b/>
          <w:color w:val="202020"/>
          <w:sz w:val="22"/>
          <w:szCs w:val="22"/>
        </w:rPr>
      </w:pPr>
      <w:r w:rsidRPr="00B134C8">
        <w:rPr>
          <w:color w:val="202020"/>
          <w:sz w:val="22"/>
          <w:szCs w:val="22"/>
          <w:u w:val="single"/>
        </w:rPr>
        <w:t>Product Testing with Agricultural Chemical Companies</w:t>
      </w:r>
      <w:r w:rsidRPr="00B134C8">
        <w:rPr>
          <w:color w:val="202020"/>
          <w:sz w:val="22"/>
          <w:szCs w:val="22"/>
        </w:rPr>
        <w:t xml:space="preserve">: </w:t>
      </w:r>
      <w:r w:rsidRPr="00B134C8">
        <w:rPr>
          <w:b/>
          <w:color w:val="202020"/>
          <w:sz w:val="22"/>
          <w:szCs w:val="22"/>
        </w:rPr>
        <w:t>Total - $2,998,200</w:t>
      </w:r>
    </w:p>
    <w:p w14:paraId="068A1CA7" w14:textId="77777777" w:rsidR="00C2239D" w:rsidRPr="00B134C8" w:rsidRDefault="00C2239D" w:rsidP="00C2239D">
      <w:pPr>
        <w:widowControl w:val="0"/>
        <w:ind w:left="720" w:hanging="720"/>
        <w:rPr>
          <w:color w:val="202020"/>
          <w:sz w:val="22"/>
          <w:szCs w:val="22"/>
        </w:rPr>
        <w:sectPr w:rsidR="00C2239D" w:rsidRPr="00B134C8" w:rsidSect="00C2239D">
          <w:headerReference w:type="even" r:id="rId8"/>
          <w:headerReference w:type="default" r:id="rId9"/>
          <w:footerReference w:type="even" r:id="rId10"/>
          <w:footerReference w:type="default" r:id="rId11"/>
          <w:pgSz w:w="12240" w:h="15840"/>
          <w:pgMar w:top="1080" w:right="1080" w:bottom="1080" w:left="1080" w:header="720" w:footer="864" w:gutter="0"/>
          <w:cols w:space="720"/>
          <w:titlePg/>
        </w:sectPr>
      </w:pPr>
    </w:p>
    <w:p w14:paraId="7B79EB89" w14:textId="77777777" w:rsidR="00C2239D" w:rsidRPr="00B134C8" w:rsidRDefault="00C2239D" w:rsidP="00C2239D">
      <w:pPr>
        <w:widowControl w:val="0"/>
        <w:ind w:left="720" w:hanging="720"/>
        <w:rPr>
          <w:color w:val="202020"/>
          <w:sz w:val="22"/>
          <w:szCs w:val="22"/>
        </w:rPr>
      </w:pPr>
      <w:r w:rsidRPr="00B134C8">
        <w:rPr>
          <w:color w:val="202020"/>
          <w:sz w:val="22"/>
          <w:szCs w:val="22"/>
        </w:rPr>
        <w:t>2019- $353,485</w:t>
      </w:r>
    </w:p>
    <w:p w14:paraId="0F4DE1CE" w14:textId="77777777" w:rsidR="00C2239D" w:rsidRPr="00B134C8" w:rsidRDefault="00C2239D" w:rsidP="00C2239D">
      <w:pPr>
        <w:widowControl w:val="0"/>
        <w:ind w:left="720" w:hanging="720"/>
        <w:rPr>
          <w:color w:val="202020"/>
          <w:sz w:val="22"/>
          <w:szCs w:val="22"/>
        </w:rPr>
      </w:pPr>
      <w:r w:rsidRPr="00B134C8">
        <w:rPr>
          <w:color w:val="202020"/>
          <w:sz w:val="22"/>
          <w:szCs w:val="22"/>
        </w:rPr>
        <w:t>2018- $335,120</w:t>
      </w:r>
    </w:p>
    <w:p w14:paraId="39DC5934" w14:textId="77777777" w:rsidR="00C2239D" w:rsidRPr="00B134C8" w:rsidRDefault="00C2239D" w:rsidP="00C2239D">
      <w:pPr>
        <w:widowControl w:val="0"/>
        <w:ind w:left="720" w:hanging="720"/>
        <w:rPr>
          <w:color w:val="202020"/>
          <w:sz w:val="22"/>
          <w:szCs w:val="22"/>
        </w:rPr>
      </w:pPr>
      <w:r w:rsidRPr="00B134C8">
        <w:rPr>
          <w:color w:val="202020"/>
          <w:sz w:val="22"/>
          <w:szCs w:val="22"/>
        </w:rPr>
        <w:t>2017- $303,335</w:t>
      </w:r>
    </w:p>
    <w:p w14:paraId="5556F0AA" w14:textId="77777777" w:rsidR="00C2239D" w:rsidRPr="00B134C8" w:rsidRDefault="00C2239D" w:rsidP="00C2239D">
      <w:pPr>
        <w:widowControl w:val="0"/>
        <w:ind w:left="720" w:hanging="720"/>
        <w:rPr>
          <w:color w:val="202020"/>
          <w:sz w:val="22"/>
          <w:szCs w:val="22"/>
        </w:rPr>
      </w:pPr>
      <w:r w:rsidRPr="00B134C8">
        <w:rPr>
          <w:color w:val="202020"/>
          <w:sz w:val="22"/>
          <w:szCs w:val="22"/>
        </w:rPr>
        <w:t>2016- $290,225</w:t>
      </w:r>
    </w:p>
    <w:p w14:paraId="035B7C42" w14:textId="77777777" w:rsidR="00C2239D" w:rsidRPr="00B134C8" w:rsidRDefault="00C2239D" w:rsidP="00C2239D">
      <w:pPr>
        <w:widowControl w:val="0"/>
        <w:ind w:left="720" w:hanging="720"/>
        <w:rPr>
          <w:color w:val="202020"/>
          <w:sz w:val="22"/>
          <w:szCs w:val="22"/>
        </w:rPr>
      </w:pPr>
      <w:r w:rsidRPr="00B134C8">
        <w:rPr>
          <w:color w:val="202020"/>
          <w:sz w:val="22"/>
          <w:szCs w:val="22"/>
        </w:rPr>
        <w:t>2015- $280,650</w:t>
      </w:r>
    </w:p>
    <w:p w14:paraId="67BAA2ED" w14:textId="77777777" w:rsidR="00C2239D" w:rsidRPr="00B134C8" w:rsidRDefault="00C2239D" w:rsidP="00C2239D">
      <w:pPr>
        <w:widowControl w:val="0"/>
        <w:ind w:left="720" w:hanging="720"/>
        <w:rPr>
          <w:color w:val="202020"/>
          <w:sz w:val="22"/>
          <w:szCs w:val="22"/>
        </w:rPr>
      </w:pPr>
      <w:r w:rsidRPr="00B134C8">
        <w:rPr>
          <w:color w:val="202020"/>
          <w:sz w:val="22"/>
          <w:szCs w:val="22"/>
        </w:rPr>
        <w:t>2014 - $249,650</w:t>
      </w:r>
    </w:p>
    <w:p w14:paraId="7E094BB7" w14:textId="77777777" w:rsidR="00C2239D" w:rsidRPr="00B134C8" w:rsidRDefault="00C2239D" w:rsidP="00C2239D">
      <w:pPr>
        <w:widowControl w:val="0"/>
        <w:ind w:left="720" w:hanging="720"/>
        <w:rPr>
          <w:color w:val="202020"/>
          <w:sz w:val="22"/>
          <w:szCs w:val="22"/>
        </w:rPr>
      </w:pPr>
      <w:r w:rsidRPr="00B134C8">
        <w:rPr>
          <w:color w:val="202020"/>
          <w:sz w:val="22"/>
          <w:szCs w:val="22"/>
        </w:rPr>
        <w:t>2013 - $243,635</w:t>
      </w:r>
    </w:p>
    <w:p w14:paraId="45AAA1B8" w14:textId="77777777" w:rsidR="00C2239D" w:rsidRPr="00B134C8" w:rsidRDefault="00C2239D" w:rsidP="00C2239D">
      <w:pPr>
        <w:widowControl w:val="0"/>
        <w:ind w:left="720" w:hanging="720"/>
        <w:rPr>
          <w:color w:val="202020"/>
          <w:sz w:val="22"/>
          <w:szCs w:val="22"/>
        </w:rPr>
      </w:pPr>
      <w:r w:rsidRPr="00B134C8">
        <w:rPr>
          <w:color w:val="202020"/>
          <w:sz w:val="22"/>
          <w:szCs w:val="22"/>
        </w:rPr>
        <w:t>2012 - $225,300</w:t>
      </w:r>
    </w:p>
    <w:p w14:paraId="3E0ADB99" w14:textId="77777777" w:rsidR="00C2239D" w:rsidRPr="00B134C8" w:rsidRDefault="00C2239D" w:rsidP="00C2239D">
      <w:pPr>
        <w:widowControl w:val="0"/>
        <w:ind w:left="720" w:hanging="720"/>
        <w:rPr>
          <w:color w:val="202020"/>
          <w:sz w:val="22"/>
          <w:szCs w:val="22"/>
        </w:rPr>
      </w:pPr>
      <w:r w:rsidRPr="00B134C8">
        <w:rPr>
          <w:color w:val="202020"/>
          <w:sz w:val="22"/>
          <w:szCs w:val="22"/>
        </w:rPr>
        <w:t>2011 - $237,400</w:t>
      </w:r>
    </w:p>
    <w:p w14:paraId="4197488F" w14:textId="77777777" w:rsidR="00C2239D" w:rsidRPr="00B134C8" w:rsidRDefault="00C2239D" w:rsidP="00C2239D">
      <w:pPr>
        <w:widowControl w:val="0"/>
        <w:ind w:left="720" w:hanging="720"/>
        <w:rPr>
          <w:color w:val="202020"/>
          <w:sz w:val="22"/>
          <w:szCs w:val="22"/>
        </w:rPr>
      </w:pPr>
      <w:r w:rsidRPr="00B134C8">
        <w:rPr>
          <w:color w:val="202020"/>
          <w:sz w:val="22"/>
          <w:szCs w:val="22"/>
        </w:rPr>
        <w:t>2010 - $179,300</w:t>
      </w:r>
    </w:p>
    <w:p w14:paraId="63C776D4" w14:textId="77777777" w:rsidR="00C2239D" w:rsidRPr="00B134C8" w:rsidRDefault="00C2239D" w:rsidP="00C2239D">
      <w:pPr>
        <w:widowControl w:val="0"/>
        <w:ind w:left="720" w:hanging="720"/>
        <w:rPr>
          <w:color w:val="202020"/>
          <w:sz w:val="22"/>
          <w:szCs w:val="22"/>
        </w:rPr>
      </w:pPr>
      <w:r w:rsidRPr="00B134C8">
        <w:rPr>
          <w:color w:val="202020"/>
          <w:sz w:val="22"/>
          <w:szCs w:val="22"/>
        </w:rPr>
        <w:t>2009 - $151,400</w:t>
      </w:r>
    </w:p>
    <w:p w14:paraId="76269DE5" w14:textId="77777777" w:rsidR="00C2239D" w:rsidRPr="00B134C8" w:rsidRDefault="00C2239D" w:rsidP="00C2239D">
      <w:pPr>
        <w:widowControl w:val="0"/>
        <w:ind w:left="720" w:hanging="720"/>
        <w:rPr>
          <w:color w:val="202020"/>
          <w:sz w:val="22"/>
          <w:szCs w:val="22"/>
        </w:rPr>
      </w:pPr>
      <w:r w:rsidRPr="00B134C8">
        <w:rPr>
          <w:color w:val="202020"/>
          <w:sz w:val="22"/>
          <w:szCs w:val="22"/>
        </w:rPr>
        <w:t>2008 - $148,700</w:t>
      </w:r>
    </w:p>
    <w:p w14:paraId="42845633" w14:textId="77777777" w:rsidR="00C2239D" w:rsidRPr="00B134C8" w:rsidRDefault="00C2239D" w:rsidP="00C2239D">
      <w:pPr>
        <w:widowControl w:val="0"/>
        <w:ind w:left="720" w:hanging="720"/>
        <w:rPr>
          <w:color w:val="202020"/>
          <w:sz w:val="22"/>
          <w:szCs w:val="22"/>
        </w:rPr>
        <w:sectPr w:rsidR="00C2239D" w:rsidRPr="00B134C8" w:rsidSect="00C2239D">
          <w:type w:val="continuous"/>
          <w:pgSz w:w="12240" w:h="15840"/>
          <w:pgMar w:top="1080" w:right="1080" w:bottom="1080" w:left="1080" w:header="720" w:footer="864" w:gutter="0"/>
          <w:pgNumType w:start="1"/>
          <w:cols w:num="2" w:space="720"/>
        </w:sectPr>
      </w:pPr>
    </w:p>
    <w:p w14:paraId="69EBADAE" w14:textId="77777777" w:rsidR="00C2239D" w:rsidRPr="00B134C8" w:rsidRDefault="00C2239D" w:rsidP="00C2239D">
      <w:pPr>
        <w:widowControl w:val="0"/>
        <w:ind w:left="720" w:hanging="720"/>
        <w:rPr>
          <w:color w:val="202020"/>
          <w:sz w:val="22"/>
          <w:szCs w:val="22"/>
        </w:rPr>
      </w:pPr>
    </w:p>
    <w:p w14:paraId="1172CD2C" w14:textId="77777777" w:rsidR="00C2239D" w:rsidRPr="00B134C8" w:rsidRDefault="00C2239D" w:rsidP="00C2239D">
      <w:pPr>
        <w:widowControl w:val="0"/>
        <w:ind w:left="720" w:hanging="720"/>
        <w:rPr>
          <w:color w:val="202020"/>
          <w:sz w:val="22"/>
          <w:szCs w:val="22"/>
        </w:rPr>
      </w:pPr>
      <w:r w:rsidRPr="00B134C8">
        <w:rPr>
          <w:color w:val="202020"/>
          <w:sz w:val="22"/>
          <w:szCs w:val="22"/>
          <w:u w:val="single"/>
        </w:rPr>
        <w:t>Extension Support</w:t>
      </w:r>
      <w:r w:rsidRPr="00B134C8">
        <w:rPr>
          <w:color w:val="202020"/>
          <w:sz w:val="22"/>
          <w:szCs w:val="22"/>
        </w:rPr>
        <w:t xml:space="preserve">: </w:t>
      </w:r>
    </w:p>
    <w:p w14:paraId="7C35C61B" w14:textId="77777777" w:rsidR="00C2239D" w:rsidRPr="00B134C8" w:rsidRDefault="00C2239D" w:rsidP="00C2239D">
      <w:pPr>
        <w:widowControl w:val="0"/>
        <w:rPr>
          <w:i/>
          <w:color w:val="202020"/>
          <w:sz w:val="22"/>
          <w:szCs w:val="22"/>
        </w:rPr>
      </w:pPr>
      <w:r w:rsidRPr="00B134C8">
        <w:rPr>
          <w:i/>
          <w:color w:val="202020"/>
          <w:sz w:val="22"/>
          <w:szCs w:val="22"/>
        </w:rPr>
        <w:t>Diagnostic Lab Revenue ($327,175)</w:t>
      </w:r>
    </w:p>
    <w:p w14:paraId="35FDF1B2" w14:textId="77777777" w:rsidR="00C2239D" w:rsidRPr="00B134C8" w:rsidRDefault="00C2239D" w:rsidP="00C2239D">
      <w:pPr>
        <w:widowControl w:val="0"/>
        <w:rPr>
          <w:color w:val="202020"/>
          <w:sz w:val="22"/>
          <w:szCs w:val="22"/>
        </w:rPr>
        <w:sectPr w:rsidR="00C2239D" w:rsidRPr="00B134C8" w:rsidSect="00C2239D">
          <w:type w:val="continuous"/>
          <w:pgSz w:w="12240" w:h="15840"/>
          <w:pgMar w:top="1080" w:right="1080" w:bottom="1080" w:left="1080" w:header="720" w:footer="864" w:gutter="0"/>
          <w:pgNumType w:start="1"/>
          <w:cols w:space="720"/>
        </w:sectPr>
      </w:pPr>
    </w:p>
    <w:p w14:paraId="6A2E051D" w14:textId="77777777" w:rsidR="00C2239D" w:rsidRPr="00B134C8" w:rsidRDefault="00C2239D" w:rsidP="00C2239D">
      <w:pPr>
        <w:widowControl w:val="0"/>
        <w:rPr>
          <w:color w:val="202020"/>
          <w:sz w:val="22"/>
          <w:szCs w:val="22"/>
        </w:rPr>
      </w:pPr>
      <w:r w:rsidRPr="00B134C8">
        <w:rPr>
          <w:color w:val="202020"/>
          <w:sz w:val="22"/>
          <w:szCs w:val="22"/>
        </w:rPr>
        <w:t>2019- $31,150</w:t>
      </w:r>
    </w:p>
    <w:p w14:paraId="0287265F" w14:textId="77777777" w:rsidR="00C2239D" w:rsidRPr="00B134C8" w:rsidRDefault="00C2239D" w:rsidP="00C2239D">
      <w:pPr>
        <w:widowControl w:val="0"/>
        <w:rPr>
          <w:color w:val="202020"/>
          <w:sz w:val="22"/>
          <w:szCs w:val="22"/>
        </w:rPr>
      </w:pPr>
      <w:r w:rsidRPr="00B134C8">
        <w:rPr>
          <w:color w:val="202020"/>
          <w:sz w:val="22"/>
          <w:szCs w:val="22"/>
        </w:rPr>
        <w:t>2018- $32,450</w:t>
      </w:r>
    </w:p>
    <w:p w14:paraId="15D7AF28" w14:textId="77777777" w:rsidR="00C2239D" w:rsidRPr="00B134C8" w:rsidRDefault="00C2239D" w:rsidP="00C2239D">
      <w:pPr>
        <w:widowControl w:val="0"/>
        <w:rPr>
          <w:color w:val="202020"/>
          <w:sz w:val="22"/>
          <w:szCs w:val="22"/>
        </w:rPr>
      </w:pPr>
      <w:r w:rsidRPr="00B134C8">
        <w:rPr>
          <w:color w:val="202020"/>
          <w:sz w:val="22"/>
          <w:szCs w:val="22"/>
        </w:rPr>
        <w:t>2017- $28,720</w:t>
      </w:r>
    </w:p>
    <w:p w14:paraId="0E673E32" w14:textId="77777777" w:rsidR="00C2239D" w:rsidRPr="00B134C8" w:rsidRDefault="00C2239D" w:rsidP="00C2239D">
      <w:pPr>
        <w:widowControl w:val="0"/>
        <w:rPr>
          <w:color w:val="202020"/>
          <w:sz w:val="22"/>
          <w:szCs w:val="22"/>
        </w:rPr>
      </w:pPr>
      <w:r w:rsidRPr="00B134C8">
        <w:rPr>
          <w:color w:val="202020"/>
          <w:sz w:val="22"/>
          <w:szCs w:val="22"/>
        </w:rPr>
        <w:t>2016- $31,520</w:t>
      </w:r>
    </w:p>
    <w:p w14:paraId="29C9B22C" w14:textId="77777777" w:rsidR="00C2239D" w:rsidRPr="00B134C8" w:rsidRDefault="00C2239D" w:rsidP="00C2239D">
      <w:pPr>
        <w:widowControl w:val="0"/>
        <w:rPr>
          <w:color w:val="202020"/>
          <w:sz w:val="22"/>
          <w:szCs w:val="22"/>
        </w:rPr>
      </w:pPr>
      <w:r w:rsidRPr="00B134C8">
        <w:rPr>
          <w:color w:val="202020"/>
          <w:sz w:val="22"/>
          <w:szCs w:val="22"/>
        </w:rPr>
        <w:t>2015- $17,950</w:t>
      </w:r>
    </w:p>
    <w:p w14:paraId="39C509B1" w14:textId="77777777" w:rsidR="00C2239D" w:rsidRPr="00B134C8" w:rsidRDefault="00C2239D" w:rsidP="00C2239D">
      <w:pPr>
        <w:widowControl w:val="0"/>
        <w:rPr>
          <w:color w:val="202020"/>
          <w:sz w:val="22"/>
          <w:szCs w:val="22"/>
        </w:rPr>
      </w:pPr>
      <w:r w:rsidRPr="00B134C8">
        <w:rPr>
          <w:color w:val="202020"/>
          <w:sz w:val="22"/>
          <w:szCs w:val="22"/>
        </w:rPr>
        <w:t>2014 - $24,720</w:t>
      </w:r>
    </w:p>
    <w:p w14:paraId="57119E9F" w14:textId="77777777" w:rsidR="00C2239D" w:rsidRPr="00B134C8" w:rsidRDefault="00C2239D" w:rsidP="00C2239D">
      <w:pPr>
        <w:widowControl w:val="0"/>
        <w:rPr>
          <w:color w:val="202020"/>
          <w:sz w:val="22"/>
          <w:szCs w:val="22"/>
        </w:rPr>
      </w:pPr>
      <w:r w:rsidRPr="00B134C8">
        <w:rPr>
          <w:color w:val="202020"/>
          <w:sz w:val="22"/>
          <w:szCs w:val="22"/>
        </w:rPr>
        <w:t>2013 - $20,760</w:t>
      </w:r>
    </w:p>
    <w:p w14:paraId="59FF1300" w14:textId="77777777" w:rsidR="00C2239D" w:rsidRPr="00B134C8" w:rsidRDefault="00C2239D" w:rsidP="00C2239D">
      <w:pPr>
        <w:widowControl w:val="0"/>
        <w:rPr>
          <w:color w:val="202020"/>
          <w:sz w:val="22"/>
          <w:szCs w:val="22"/>
        </w:rPr>
      </w:pPr>
      <w:r w:rsidRPr="00B134C8">
        <w:rPr>
          <w:color w:val="202020"/>
          <w:sz w:val="22"/>
          <w:szCs w:val="22"/>
        </w:rPr>
        <w:t>2012 - $23,000</w:t>
      </w:r>
    </w:p>
    <w:p w14:paraId="2988CDA7" w14:textId="77777777" w:rsidR="00C2239D" w:rsidRPr="00B134C8" w:rsidRDefault="00C2239D" w:rsidP="00C2239D">
      <w:pPr>
        <w:widowControl w:val="0"/>
        <w:rPr>
          <w:color w:val="202020"/>
          <w:sz w:val="22"/>
          <w:szCs w:val="22"/>
        </w:rPr>
      </w:pPr>
      <w:r w:rsidRPr="00B134C8">
        <w:rPr>
          <w:color w:val="202020"/>
          <w:sz w:val="22"/>
          <w:szCs w:val="22"/>
        </w:rPr>
        <w:t>2011 - $29,815</w:t>
      </w:r>
    </w:p>
    <w:p w14:paraId="004653AB" w14:textId="77777777" w:rsidR="00C2239D" w:rsidRPr="00B134C8" w:rsidRDefault="00C2239D" w:rsidP="00C2239D">
      <w:pPr>
        <w:widowControl w:val="0"/>
        <w:rPr>
          <w:color w:val="202020"/>
          <w:sz w:val="22"/>
          <w:szCs w:val="22"/>
        </w:rPr>
      </w:pPr>
      <w:r w:rsidRPr="00B134C8">
        <w:rPr>
          <w:color w:val="202020"/>
          <w:sz w:val="22"/>
          <w:szCs w:val="22"/>
        </w:rPr>
        <w:t>2010 - $28,365</w:t>
      </w:r>
    </w:p>
    <w:p w14:paraId="25046BFD" w14:textId="77777777" w:rsidR="00C2239D" w:rsidRPr="00B134C8" w:rsidRDefault="00C2239D" w:rsidP="00C2239D">
      <w:pPr>
        <w:widowControl w:val="0"/>
        <w:rPr>
          <w:color w:val="202020"/>
          <w:sz w:val="22"/>
          <w:szCs w:val="22"/>
        </w:rPr>
      </w:pPr>
      <w:r w:rsidRPr="00B134C8">
        <w:rPr>
          <w:color w:val="202020"/>
          <w:sz w:val="22"/>
          <w:szCs w:val="22"/>
        </w:rPr>
        <w:t>2009 - $28,850</w:t>
      </w:r>
    </w:p>
    <w:p w14:paraId="35AF8A7A" w14:textId="77777777" w:rsidR="00C2239D" w:rsidRPr="00B134C8" w:rsidRDefault="00C2239D" w:rsidP="00C2239D">
      <w:pPr>
        <w:widowControl w:val="0"/>
        <w:rPr>
          <w:color w:val="202020"/>
          <w:sz w:val="22"/>
          <w:szCs w:val="22"/>
        </w:rPr>
        <w:sectPr w:rsidR="00C2239D" w:rsidRPr="00B134C8" w:rsidSect="00C2239D">
          <w:type w:val="continuous"/>
          <w:pgSz w:w="12240" w:h="15840"/>
          <w:pgMar w:top="1080" w:right="1080" w:bottom="1080" w:left="1080" w:header="720" w:footer="864" w:gutter="0"/>
          <w:pgNumType w:start="1"/>
          <w:cols w:num="2" w:space="720"/>
        </w:sectPr>
      </w:pPr>
      <w:r w:rsidRPr="00B134C8">
        <w:rPr>
          <w:color w:val="202020"/>
          <w:sz w:val="22"/>
          <w:szCs w:val="22"/>
        </w:rPr>
        <w:t>2008 - $29,875</w:t>
      </w:r>
    </w:p>
    <w:p w14:paraId="354E7A1D" w14:textId="77777777" w:rsidR="00C2239D" w:rsidRPr="006D70AB" w:rsidRDefault="00C2239D" w:rsidP="00C2239D">
      <w:pPr>
        <w:rPr>
          <w:b/>
          <w:sz w:val="22"/>
        </w:rPr>
      </w:pPr>
      <w:r w:rsidRPr="006D70AB">
        <w:rPr>
          <w:b/>
          <w:sz w:val="22"/>
        </w:rPr>
        <w:lastRenderedPageBreak/>
        <w:t>EXTENSION AND PUBLIC SERVICE</w:t>
      </w:r>
    </w:p>
    <w:p w14:paraId="1EAF68E1" w14:textId="77777777" w:rsidR="00C2239D" w:rsidRPr="00062624" w:rsidRDefault="00C2239D" w:rsidP="00C2239D">
      <w:pPr>
        <w:rPr>
          <w:sz w:val="22"/>
        </w:rPr>
      </w:pPr>
    </w:p>
    <w:p w14:paraId="4A573802" w14:textId="12E96BF1" w:rsidR="00C2239D" w:rsidRPr="00062624" w:rsidRDefault="00C2239D" w:rsidP="00C2239D">
      <w:pPr>
        <w:ind w:left="360" w:hanging="360"/>
        <w:rPr>
          <w:sz w:val="22"/>
          <w:u w:val="single"/>
        </w:rPr>
      </w:pPr>
      <w:r w:rsidRPr="00062624">
        <w:rPr>
          <w:sz w:val="22"/>
          <w:u w:val="single"/>
        </w:rPr>
        <w:t>Accomplishments:</w:t>
      </w:r>
    </w:p>
    <w:p w14:paraId="0F0C8E61"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Freund, D, Gannon, T.W., and Kerns, J.P. 2019. A soil surfactant affects distribution of mefenoxam. Golf Course Management. 87(9): 69.</w:t>
      </w:r>
    </w:p>
    <w:p w14:paraId="6FBED70F"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and Butler, E.L. 2018. Cream leaf blight of </w:t>
      </w:r>
      <w:proofErr w:type="spellStart"/>
      <w:r w:rsidRPr="00062624">
        <w:rPr>
          <w:rFonts w:ascii="Times New Roman" w:hAnsi="Times New Roman" w:cs="Times New Roman"/>
          <w:color w:val="202020"/>
        </w:rPr>
        <w:t>ultradwarf</w:t>
      </w:r>
      <w:proofErr w:type="spellEnd"/>
      <w:r w:rsidRPr="00062624">
        <w:rPr>
          <w:rFonts w:ascii="Times New Roman" w:hAnsi="Times New Roman" w:cs="Times New Roman"/>
          <w:color w:val="202020"/>
        </w:rPr>
        <w:t xml:space="preserve"> bermudagrass. Golf Course Management. 86(6): p. 66-69.</w:t>
      </w:r>
    </w:p>
    <w:p w14:paraId="074D40A8"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Anthony, A., Koch, P., Smith, D., and Kerns, J.P. 2018. Predicating dollar spot just got easier.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74(4): p. 32-35.</w:t>
      </w:r>
    </w:p>
    <w:p w14:paraId="39B61737"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and Butler, E.L. 2018. Demystifying Pythium diseases of golf course turfgrasses.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74(2): p. 30-34.</w:t>
      </w:r>
    </w:p>
    <w:p w14:paraId="19A57CF0"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2017. Gray leaf spot on turfgrass. </w:t>
      </w:r>
      <w:proofErr w:type="spellStart"/>
      <w:r w:rsidRPr="00062624">
        <w:rPr>
          <w:rFonts w:ascii="Times New Roman" w:hAnsi="Times New Roman" w:cs="Times New Roman"/>
          <w:color w:val="202020"/>
        </w:rPr>
        <w:t>SportsTurf</w:t>
      </w:r>
      <w:proofErr w:type="spellEnd"/>
      <w:r w:rsidRPr="00062624">
        <w:rPr>
          <w:rFonts w:ascii="Times New Roman" w:hAnsi="Times New Roman" w:cs="Times New Roman"/>
          <w:color w:val="202020"/>
        </w:rPr>
        <w:t>. 34(1): p. 32-35.</w:t>
      </w:r>
    </w:p>
    <w:p w14:paraId="7CB6C280"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proofErr w:type="spellStart"/>
      <w:r w:rsidRPr="00062624">
        <w:rPr>
          <w:rFonts w:ascii="Times New Roman" w:hAnsi="Times New Roman" w:cs="Times New Roman"/>
          <w:color w:val="202020"/>
        </w:rPr>
        <w:t>Fech</w:t>
      </w:r>
      <w:proofErr w:type="spellEnd"/>
      <w:r w:rsidRPr="00062624">
        <w:rPr>
          <w:rFonts w:ascii="Times New Roman" w:hAnsi="Times New Roman" w:cs="Times New Roman"/>
          <w:color w:val="202020"/>
        </w:rPr>
        <w:t>, J.C. and Kerns, J.P. 2017. Managing summer turfgrass diseases: Scouting, monitoring, preventative treatments, cultural practices and curative treatments all play a part in a unified approach. Superintendent. 16(5): p. 24-27.</w:t>
      </w:r>
    </w:p>
    <w:p w14:paraId="0A509500"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Galle, G.H., Kerns, J.P., and Carson., T. 2017. Population dynamics of sting nematode in putting greens. Golf Course Management. 85(4): p. 85. </w:t>
      </w:r>
    </w:p>
    <w:p w14:paraId="5070D513"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Galle., G.H. and Kerns, J.P. 2017. Getting to know the nematode.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73(4): p. 33.</w:t>
      </w:r>
    </w:p>
    <w:p w14:paraId="13AB1CF6"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Galle. G.H. and Kerns, J.P. 2016. Comparative control methodology of </w:t>
      </w:r>
      <w:proofErr w:type="spellStart"/>
      <w:r w:rsidRPr="00062624">
        <w:rPr>
          <w:rFonts w:ascii="Times New Roman" w:hAnsi="Times New Roman" w:cs="Times New Roman"/>
          <w:i/>
          <w:color w:val="202020"/>
        </w:rPr>
        <w:t>Belonalaimus</w:t>
      </w:r>
      <w:proofErr w:type="spellEnd"/>
      <w:r w:rsidRPr="00062624">
        <w:rPr>
          <w:rFonts w:ascii="Times New Roman" w:hAnsi="Times New Roman" w:cs="Times New Roman"/>
          <w:i/>
          <w:color w:val="202020"/>
        </w:rPr>
        <w:t xml:space="preserve"> </w:t>
      </w:r>
      <w:proofErr w:type="spellStart"/>
      <w:r w:rsidRPr="00062624">
        <w:rPr>
          <w:rFonts w:ascii="Times New Roman" w:hAnsi="Times New Roman" w:cs="Times New Roman"/>
          <w:i/>
          <w:color w:val="202020"/>
        </w:rPr>
        <w:t>longicaudatus</w:t>
      </w:r>
      <w:proofErr w:type="spellEnd"/>
      <w:r w:rsidRPr="00062624">
        <w:rPr>
          <w:rFonts w:ascii="Times New Roman" w:hAnsi="Times New Roman" w:cs="Times New Roman"/>
          <w:color w:val="202020"/>
        </w:rPr>
        <w:t xml:space="preserve"> and </w:t>
      </w:r>
      <w:r w:rsidRPr="00062624">
        <w:rPr>
          <w:rFonts w:ascii="Times New Roman" w:hAnsi="Times New Roman" w:cs="Times New Roman"/>
          <w:i/>
          <w:color w:val="202020"/>
        </w:rPr>
        <w:t>Meloidogyne</w:t>
      </w:r>
      <w:r w:rsidRPr="00062624">
        <w:rPr>
          <w:rFonts w:ascii="Times New Roman" w:hAnsi="Times New Roman" w:cs="Times New Roman"/>
          <w:color w:val="202020"/>
        </w:rPr>
        <w:t xml:space="preserve"> species on golf course putting greens. Turfgrass and Environmental Research Program Research Summaries. p. 207-209.</w:t>
      </w:r>
    </w:p>
    <w:p w14:paraId="2682C1CA"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proofErr w:type="spellStart"/>
      <w:r w:rsidRPr="00062624">
        <w:rPr>
          <w:rFonts w:ascii="Times New Roman" w:hAnsi="Times New Roman" w:cs="Times New Roman"/>
          <w:color w:val="202020"/>
        </w:rPr>
        <w:t>Dant</w:t>
      </w:r>
      <w:proofErr w:type="spellEnd"/>
      <w:r w:rsidRPr="00062624">
        <w:rPr>
          <w:rFonts w:ascii="Times New Roman" w:hAnsi="Times New Roman" w:cs="Times New Roman"/>
          <w:color w:val="202020"/>
        </w:rPr>
        <w:t xml:space="preserve">, L., Kerns, J., McCarty, L., and Martin, S.B. 2016. Circling the wagons on mini-ring: An Update. Carolinas Green. July/August. P. 18-20. </w:t>
      </w:r>
    </w:p>
    <w:p w14:paraId="0151339C"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2014. Depletion factors.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May, 70(5): p. 42-44.</w:t>
      </w:r>
    </w:p>
    <w:p w14:paraId="23359741"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2014. Disease pressure and fungicide resistance.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April, 70(4): p. 34-37.</w:t>
      </w:r>
    </w:p>
    <w:p w14:paraId="59F85934"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Kerns, J.P. 2014. Fungicide Selection. </w:t>
      </w:r>
      <w:proofErr w:type="spellStart"/>
      <w:r w:rsidRPr="00062624">
        <w:rPr>
          <w:rFonts w:ascii="Times New Roman" w:hAnsi="Times New Roman" w:cs="Times New Roman"/>
          <w:color w:val="202020"/>
        </w:rPr>
        <w:t>Golfdom</w:t>
      </w:r>
      <w:proofErr w:type="spellEnd"/>
      <w:r w:rsidRPr="00062624">
        <w:rPr>
          <w:rFonts w:ascii="Times New Roman" w:hAnsi="Times New Roman" w:cs="Times New Roman"/>
          <w:color w:val="202020"/>
        </w:rPr>
        <w:t>. March, 70(3): p. 30-32.</w:t>
      </w:r>
    </w:p>
    <w:p w14:paraId="2782F4E6"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Koch, P.L., P.J. </w:t>
      </w:r>
      <w:proofErr w:type="spellStart"/>
      <w:r w:rsidRPr="00062624">
        <w:rPr>
          <w:rFonts w:ascii="Times New Roman" w:hAnsi="Times New Roman" w:cs="Times New Roman"/>
          <w:color w:val="202020"/>
        </w:rPr>
        <w:t>Liesch</w:t>
      </w:r>
      <w:proofErr w:type="spellEnd"/>
      <w:r w:rsidRPr="00062624">
        <w:rPr>
          <w:rFonts w:ascii="Times New Roman" w:hAnsi="Times New Roman" w:cs="Times New Roman"/>
          <w:color w:val="202020"/>
        </w:rPr>
        <w:t xml:space="preserve">, S. Soper, and J.P. Kerns. 2013. </w:t>
      </w:r>
      <w:proofErr w:type="spellStart"/>
      <w:r w:rsidRPr="00062624">
        <w:rPr>
          <w:rFonts w:ascii="Times New Roman" w:hAnsi="Times New Roman" w:cs="Times New Roman"/>
          <w:color w:val="202020"/>
        </w:rPr>
        <w:t>Snowmold</w:t>
      </w:r>
      <w:proofErr w:type="spellEnd"/>
      <w:r w:rsidRPr="00062624">
        <w:rPr>
          <w:rFonts w:ascii="Times New Roman" w:hAnsi="Times New Roman" w:cs="Times New Roman"/>
          <w:color w:val="202020"/>
        </w:rPr>
        <w:t xml:space="preserve"> chemistry test trials: What worked the winter of 2012-2013. Hole Notes. 46(7): 32-41.</w:t>
      </w:r>
    </w:p>
    <w:p w14:paraId="65F9E4FC"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Koch, P.L. and J.P. Kerns. 2013. Impact of spring and fall fungicide timings on the development of </w:t>
      </w:r>
      <w:proofErr w:type="spellStart"/>
      <w:r w:rsidRPr="00062624">
        <w:rPr>
          <w:rFonts w:ascii="Times New Roman" w:hAnsi="Times New Roman" w:cs="Times New Roman"/>
          <w:color w:val="202020"/>
        </w:rPr>
        <w:t>Typhula</w:t>
      </w:r>
      <w:proofErr w:type="spellEnd"/>
      <w:r w:rsidRPr="00062624">
        <w:rPr>
          <w:rFonts w:ascii="Times New Roman" w:hAnsi="Times New Roman" w:cs="Times New Roman"/>
          <w:color w:val="202020"/>
        </w:rPr>
        <w:t xml:space="preserve"> blight and dollar spot on golf course turfgrass. The Grass Roots. 42(4): 6-10, 12.</w:t>
      </w:r>
    </w:p>
    <w:p w14:paraId="3ED271B0"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 xml:space="preserve">J.P. Kerns. 2013. How to distinguish a disease from an abiotic stress. The </w:t>
      </w:r>
      <w:proofErr w:type="spellStart"/>
      <w:r w:rsidRPr="00062624">
        <w:rPr>
          <w:rFonts w:ascii="Times New Roman" w:hAnsi="Times New Roman" w:cs="Times New Roman"/>
          <w:color w:val="202020"/>
        </w:rPr>
        <w:t>Landsculptor</w:t>
      </w:r>
      <w:proofErr w:type="spellEnd"/>
      <w:r w:rsidRPr="00062624">
        <w:rPr>
          <w:rFonts w:ascii="Times New Roman" w:hAnsi="Times New Roman" w:cs="Times New Roman"/>
          <w:color w:val="202020"/>
        </w:rPr>
        <w:t>. Feb: 34-35.</w:t>
      </w:r>
    </w:p>
    <w:p w14:paraId="2A60341F"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proofErr w:type="spellStart"/>
      <w:r w:rsidRPr="00062624">
        <w:rPr>
          <w:rFonts w:ascii="Times New Roman" w:hAnsi="Times New Roman" w:cs="Times New Roman"/>
          <w:color w:val="202020"/>
        </w:rPr>
        <w:t>Rioux</w:t>
      </w:r>
      <w:proofErr w:type="spellEnd"/>
      <w:r w:rsidRPr="00062624">
        <w:rPr>
          <w:rFonts w:ascii="Times New Roman" w:hAnsi="Times New Roman" w:cs="Times New Roman"/>
          <w:color w:val="202020"/>
        </w:rPr>
        <w:t xml:space="preserve">, R.A., and J.P. Kerns. 2013. Water volume doesn’t matter...or does </w:t>
      </w:r>
      <w:proofErr w:type="gramStart"/>
      <w:r w:rsidRPr="00062624">
        <w:rPr>
          <w:rFonts w:ascii="Times New Roman" w:hAnsi="Times New Roman" w:cs="Times New Roman"/>
          <w:color w:val="202020"/>
        </w:rPr>
        <w:t>it?:</w:t>
      </w:r>
      <w:proofErr w:type="gramEnd"/>
      <w:r w:rsidRPr="00062624">
        <w:rPr>
          <w:rFonts w:ascii="Times New Roman" w:hAnsi="Times New Roman" w:cs="Times New Roman"/>
          <w:color w:val="202020"/>
        </w:rPr>
        <w:t xml:space="preserve"> Research examines the effect of different water carrier volumes on fungicide efficacy for dollar spot control. Golf Course Industry. 25(1[2]): 46, 48.</w:t>
      </w:r>
    </w:p>
    <w:p w14:paraId="47BC522B"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proofErr w:type="spellStart"/>
      <w:r w:rsidRPr="00062624">
        <w:rPr>
          <w:rFonts w:ascii="Times New Roman" w:hAnsi="Times New Roman" w:cs="Times New Roman"/>
          <w:color w:val="202020"/>
        </w:rPr>
        <w:t>Rioux</w:t>
      </w:r>
      <w:proofErr w:type="spellEnd"/>
      <w:r w:rsidRPr="00062624">
        <w:rPr>
          <w:rFonts w:ascii="Times New Roman" w:hAnsi="Times New Roman" w:cs="Times New Roman"/>
          <w:color w:val="202020"/>
        </w:rPr>
        <w:t>, R.A., and J.P. Kerns. 2012. Water volume doesn’t matter…or does it? The Grass Roots. Nov/Dec. 41(6): p. 8, 10.</w:t>
      </w:r>
    </w:p>
    <w:p w14:paraId="1EA90B59"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What is plant health? The Grass Roots. Nov/Dec. 41(6): p. 20, 22.</w:t>
      </w:r>
    </w:p>
    <w:p w14:paraId="562512FF"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Koch, P.L. and J.P. Kerns, 2012. Preparing for snow mold applications. Turfgrass TRENDS. Sept. p. 33-34, 36-38.</w:t>
      </w:r>
    </w:p>
    <w:p w14:paraId="6756AD48"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Koch, P.L., and J.P. Kerns. 2012. 2012 snow mold research. The Grass Roots. Sept/Oct. 41(5): p. 6,8-12.</w:t>
      </w:r>
    </w:p>
    <w:p w14:paraId="03428B89"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and P.L. Koch. 2012. Influence of winter covers on snow mold severity: A summary of year 1. The Grass Roots. Sept/Oct. 41(5): p. 20, 22.</w:t>
      </w:r>
    </w:p>
    <w:p w14:paraId="2AEFBB39"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Paul Koch completes PhD in July 2012. The Grass Roots. Sept/Oct. 41(5): p. 24-25.</w:t>
      </w:r>
    </w:p>
    <w:p w14:paraId="49EE32E1"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Koch, P.L., and J.P. Kerns. 2012. Snow mold trials 2011. Hole Notes. August. 44(7): p. 14-17, 19-20, 22, 25.</w:t>
      </w:r>
    </w:p>
    <w:p w14:paraId="5222C2EB"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Bacterial disease of turf: Are they real? The Grass Roots. 41(4): p. 18, 20.</w:t>
      </w:r>
    </w:p>
    <w:p w14:paraId="1A9CA1C4"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Factors affecting fungicide performance. The Grass Roots. 41(3): p. 8, 10.</w:t>
      </w:r>
    </w:p>
    <w:p w14:paraId="05F6A15E"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Influence of winter on plant pathogens. The Grass Roots. 41(2): p. 14.</w:t>
      </w:r>
    </w:p>
    <w:p w14:paraId="6199395C"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Kerns, J.P. 2012. How do plants defend themselves from pathogens? Hole Notes. Jan/Feb. 44(1): p. 10-13.</w:t>
      </w:r>
    </w:p>
    <w:p w14:paraId="4E3A70B0"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t>Koch, P.L., and J.P. Kerns. 2012. Winter worries of a different kind. The Grass Roots. 41(1): p. 6, 8.</w:t>
      </w:r>
    </w:p>
    <w:p w14:paraId="3301E9DA"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color w:val="202020"/>
        </w:rPr>
      </w:pPr>
      <w:r w:rsidRPr="00062624">
        <w:rPr>
          <w:rFonts w:ascii="Times New Roman" w:hAnsi="Times New Roman" w:cs="Times New Roman"/>
          <w:color w:val="202020"/>
        </w:rPr>
        <w:lastRenderedPageBreak/>
        <w:t xml:space="preserve">Kerns, J.P. 2012. A review of </w:t>
      </w:r>
      <w:proofErr w:type="spellStart"/>
      <w:r w:rsidRPr="00062624">
        <w:rPr>
          <w:rFonts w:ascii="Times New Roman" w:hAnsi="Times New Roman" w:cs="Times New Roman"/>
          <w:color w:val="202020"/>
        </w:rPr>
        <w:t>phosphite</w:t>
      </w:r>
      <w:proofErr w:type="spellEnd"/>
      <w:r w:rsidRPr="00062624">
        <w:rPr>
          <w:rFonts w:ascii="Times New Roman" w:hAnsi="Times New Roman" w:cs="Times New Roman"/>
          <w:color w:val="202020"/>
        </w:rPr>
        <w:t xml:space="preserve"> products and their efficacy. The Grass Roots. 41(1): p. 18, 20.</w:t>
      </w:r>
    </w:p>
    <w:p w14:paraId="6B7528D5"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 2011. How do plants defend </w:t>
      </w:r>
      <w:proofErr w:type="gramStart"/>
      <w:r w:rsidRPr="00062624">
        <w:rPr>
          <w:rFonts w:ascii="Times New Roman" w:hAnsi="Times New Roman" w:cs="Times New Roman"/>
        </w:rPr>
        <w:t>themselves.</w:t>
      </w:r>
      <w:proofErr w:type="gramEnd"/>
      <w:r w:rsidRPr="00062624">
        <w:rPr>
          <w:rFonts w:ascii="Times New Roman" w:hAnsi="Times New Roman" w:cs="Times New Roman"/>
        </w:rPr>
        <w:t xml:space="preserve"> The Grass Roots. </w:t>
      </w:r>
      <w:proofErr w:type="spellStart"/>
      <w:r w:rsidRPr="00062624">
        <w:rPr>
          <w:rFonts w:ascii="Times New Roman" w:hAnsi="Times New Roman" w:cs="Times New Roman"/>
        </w:rPr>
        <w:t>Novemeber</w:t>
      </w:r>
      <w:proofErr w:type="spellEnd"/>
      <w:r w:rsidRPr="00062624">
        <w:rPr>
          <w:rFonts w:ascii="Times New Roman" w:hAnsi="Times New Roman" w:cs="Times New Roman"/>
        </w:rPr>
        <w:t>/December. 40(6): p. 24-27.</w:t>
      </w:r>
    </w:p>
    <w:p w14:paraId="08AC6F04"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Koch, P., and J. Kerns. 2011. Another fall surprise for snow mold control. The Grass Roots. September/October. 40(5): P. 10, 12-15. </w:t>
      </w:r>
    </w:p>
    <w:p w14:paraId="5A2B94D7"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 and J. Kerns. 2011. Preparing for snow mold applications. On Course. October. 65(6): p. 5, 7.</w:t>
      </w:r>
    </w:p>
    <w:p w14:paraId="54F9D246"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 2011. Turfgrass pathology 101. The Grass Roots. July/August. 40(4): p. 12, 14-15.</w:t>
      </w:r>
    </w:p>
    <w:p w14:paraId="0F049CED"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and J.P. Kerns. 2011. Endocrine disruption and turfgrass pesticides. The Grass Roots. May/June. 40(3): p. 24, 26-27.</w:t>
      </w:r>
    </w:p>
    <w:p w14:paraId="3F04ED3D"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 2011. Patch disease refresher. The Grass Roots. May/June. 40(3): p. 20, 22-23.</w:t>
      </w:r>
    </w:p>
    <w:p w14:paraId="3B0E1F64"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Koch, P.L. and J.P. Kerns. 2011. Keystone Diseases for Wisconsin Golf Courses. WGCSAA </w:t>
      </w:r>
      <w:proofErr w:type="spellStart"/>
      <w:r w:rsidRPr="00062624">
        <w:rPr>
          <w:rFonts w:ascii="Times New Roman" w:hAnsi="Times New Roman" w:cs="Times New Roman"/>
        </w:rPr>
        <w:t>GrassRoots</w:t>
      </w:r>
      <w:proofErr w:type="spellEnd"/>
      <w:r w:rsidRPr="00062624">
        <w:rPr>
          <w:rFonts w:ascii="Times New Roman" w:hAnsi="Times New Roman" w:cs="Times New Roman"/>
        </w:rPr>
        <w:t>. March-April. 26-27.</w:t>
      </w:r>
    </w:p>
    <w:p w14:paraId="27D71E30"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J.P. 2011. 2010 A Summer of Challenges. WGCSAA </w:t>
      </w:r>
      <w:proofErr w:type="spellStart"/>
      <w:r w:rsidRPr="00062624">
        <w:rPr>
          <w:rFonts w:ascii="Times New Roman" w:hAnsi="Times New Roman" w:cs="Times New Roman"/>
        </w:rPr>
        <w:t>GrassRoots</w:t>
      </w:r>
      <w:proofErr w:type="spellEnd"/>
      <w:r w:rsidRPr="00062624">
        <w:rPr>
          <w:rFonts w:ascii="Times New Roman" w:hAnsi="Times New Roman" w:cs="Times New Roman"/>
        </w:rPr>
        <w:t>. March-April. 22-24.</w:t>
      </w:r>
    </w:p>
    <w:p w14:paraId="02ADEFA2"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Young, J., and J.P. Kerns. 2011. Beware of </w:t>
      </w:r>
      <w:proofErr w:type="spellStart"/>
      <w:r w:rsidRPr="00062624">
        <w:rPr>
          <w:rFonts w:ascii="Times New Roman" w:hAnsi="Times New Roman" w:cs="Times New Roman"/>
        </w:rPr>
        <w:t>Microdochium</w:t>
      </w:r>
      <w:proofErr w:type="spellEnd"/>
      <w:r w:rsidRPr="00062624">
        <w:rPr>
          <w:rFonts w:ascii="Times New Roman" w:hAnsi="Times New Roman" w:cs="Times New Roman"/>
        </w:rPr>
        <w:t xml:space="preserve"> patch. U of A Division of Agriculture Cooperative Extension Service. Feb. 15. </w:t>
      </w:r>
      <w:proofErr w:type="gramStart"/>
      <w:r w:rsidRPr="00062624">
        <w:rPr>
          <w:rFonts w:ascii="Times New Roman" w:hAnsi="Times New Roman" w:cs="Times New Roman"/>
        </w:rPr>
        <w:t>P(</w:t>
      </w:r>
      <w:proofErr w:type="gramEnd"/>
      <w:r w:rsidRPr="00062624">
        <w:rPr>
          <w:rFonts w:ascii="Times New Roman" w:hAnsi="Times New Roman" w:cs="Times New Roman"/>
        </w:rPr>
        <w:t>1-2).</w:t>
      </w:r>
    </w:p>
    <w:p w14:paraId="65CEC54F"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J.P. 2011. Prevention is The Best Medicine. WGCSAA </w:t>
      </w:r>
      <w:proofErr w:type="spellStart"/>
      <w:r w:rsidRPr="00062624">
        <w:rPr>
          <w:rFonts w:ascii="Times New Roman" w:hAnsi="Times New Roman" w:cs="Times New Roman"/>
        </w:rPr>
        <w:t>GrassRoots</w:t>
      </w:r>
      <w:proofErr w:type="spellEnd"/>
      <w:r w:rsidRPr="00062624">
        <w:rPr>
          <w:rFonts w:ascii="Times New Roman" w:hAnsi="Times New Roman" w:cs="Times New Roman"/>
        </w:rPr>
        <w:t>. Jan-Feb. 12-14.</w:t>
      </w:r>
    </w:p>
    <w:p w14:paraId="48744F07"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and L.P. Tredway. 2011. Pythium root dysfunction of creeping bentgrass. GCM 79(1): p. 130.137.</w:t>
      </w:r>
    </w:p>
    <w:p w14:paraId="31089C88"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J.P., P.L. Koch, B.P. Horgan, C.M. Chen, and F.P. Wong. 2010. First report of brown ring patch caused by </w:t>
      </w:r>
      <w:proofErr w:type="spellStart"/>
      <w:r w:rsidRPr="00062624">
        <w:rPr>
          <w:rFonts w:ascii="Times New Roman" w:hAnsi="Times New Roman" w:cs="Times New Roman"/>
        </w:rPr>
        <w:t>Waitea</w:t>
      </w:r>
      <w:proofErr w:type="spellEnd"/>
      <w:r w:rsidRPr="00062624">
        <w:rPr>
          <w:rFonts w:ascii="Times New Roman" w:hAnsi="Times New Roman" w:cs="Times New Roman"/>
        </w:rPr>
        <w:t xml:space="preserve"> </w:t>
      </w:r>
      <w:proofErr w:type="spellStart"/>
      <w:r w:rsidRPr="00062624">
        <w:rPr>
          <w:rFonts w:ascii="Times New Roman" w:hAnsi="Times New Roman" w:cs="Times New Roman"/>
        </w:rPr>
        <w:t>circinata</w:t>
      </w:r>
      <w:proofErr w:type="spellEnd"/>
      <w:r w:rsidRPr="00062624">
        <w:rPr>
          <w:rFonts w:ascii="Times New Roman" w:hAnsi="Times New Roman" w:cs="Times New Roman"/>
        </w:rPr>
        <w:t xml:space="preserve"> var. </w:t>
      </w:r>
      <w:proofErr w:type="spellStart"/>
      <w:r w:rsidRPr="00062624">
        <w:rPr>
          <w:rFonts w:ascii="Times New Roman" w:hAnsi="Times New Roman" w:cs="Times New Roman"/>
        </w:rPr>
        <w:t>circinata</w:t>
      </w:r>
      <w:proofErr w:type="spellEnd"/>
      <w:r w:rsidRPr="00062624">
        <w:rPr>
          <w:rFonts w:ascii="Times New Roman" w:hAnsi="Times New Roman" w:cs="Times New Roman"/>
        </w:rPr>
        <w:t xml:space="preserve"> on Poa annua in Wisconsin and Minnesota. Golf Course Management. Nov: 110.</w:t>
      </w:r>
    </w:p>
    <w:p w14:paraId="3269D0D8"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Smith, D.L., and J.P. Kerns. 2010. Dollar Days: Improving the ability to predict dollar spot epidemics. Golf Course Industry. April. Published online. </w:t>
      </w:r>
    </w:p>
    <w:p w14:paraId="207DB43B"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J.P. 2010. </w:t>
      </w:r>
      <w:proofErr w:type="spellStart"/>
      <w:r w:rsidRPr="00062624">
        <w:rPr>
          <w:rFonts w:ascii="Times New Roman" w:hAnsi="Times New Roman" w:cs="Times New Roman"/>
        </w:rPr>
        <w:t>Whats</w:t>
      </w:r>
      <w:proofErr w:type="spellEnd"/>
      <w:r w:rsidRPr="00062624">
        <w:rPr>
          <w:rFonts w:ascii="Times New Roman" w:hAnsi="Times New Roman" w:cs="Times New Roman"/>
        </w:rPr>
        <w:t xml:space="preserve"> all the Hubbub about Civitas? The Grass Roots. 39(1): p. 19.</w:t>
      </w:r>
    </w:p>
    <w:p w14:paraId="1177F309"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2010. Are Pesticides Risky? The Grass Roots. 39(2): p. 19-21.</w:t>
      </w:r>
    </w:p>
    <w:p w14:paraId="41B34B34"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2010. Imagine a Fungicide Program Without Chlorothalonil. The Grass Roots. 39(3): p. 35-39.</w:t>
      </w:r>
    </w:p>
    <w:p w14:paraId="1658E6CE"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Kerns, J.P and P.L. Koch. 2010. To Be or Not </w:t>
      </w:r>
      <w:proofErr w:type="gramStart"/>
      <w:r w:rsidRPr="00062624">
        <w:rPr>
          <w:rFonts w:ascii="Times New Roman" w:hAnsi="Times New Roman" w:cs="Times New Roman"/>
        </w:rPr>
        <w:t>To</w:t>
      </w:r>
      <w:proofErr w:type="gramEnd"/>
      <w:r w:rsidRPr="00062624">
        <w:rPr>
          <w:rFonts w:ascii="Times New Roman" w:hAnsi="Times New Roman" w:cs="Times New Roman"/>
        </w:rPr>
        <w:t xml:space="preserve"> Be Resistant. The Grass Roots. 39(4): p. 22-23.</w:t>
      </w:r>
    </w:p>
    <w:p w14:paraId="6B9B294D"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2010. Status of DMI Resistance with Respect to Dollar spot. The Grass Roots. 39(5): p. 16-17.</w:t>
      </w:r>
    </w:p>
    <w:p w14:paraId="3A8C5F37"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and P.L. Koch. 2010. Fall Applications of Potassium: Are They Much Ado about Nothing? The Grass Roots. 39(6): p. 16-17.</w:t>
      </w:r>
    </w:p>
    <w:p w14:paraId="362D9EB7"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 P.  2010.  Don’t forget those other growth regulators.  The Grass</w:t>
      </w:r>
    </w:p>
    <w:p w14:paraId="0F2EB53D" w14:textId="77777777" w:rsidR="00C2239D" w:rsidRPr="00062624" w:rsidRDefault="00C2239D" w:rsidP="00C2239D">
      <w:pPr>
        <w:pStyle w:val="ListParagraph"/>
        <w:widowControl w:val="0"/>
        <w:numPr>
          <w:ilvl w:val="1"/>
          <w:numId w:val="4"/>
        </w:numPr>
        <w:autoSpaceDE w:val="0"/>
        <w:autoSpaceDN w:val="0"/>
        <w:adjustRightInd w:val="0"/>
        <w:ind w:left="1080"/>
        <w:contextualSpacing/>
        <w:rPr>
          <w:rFonts w:ascii="Times New Roman" w:hAnsi="Times New Roman" w:cs="Times New Roman"/>
        </w:rPr>
      </w:pPr>
      <w:r w:rsidRPr="00062624">
        <w:rPr>
          <w:rFonts w:ascii="Times New Roman" w:hAnsi="Times New Roman" w:cs="Times New Roman"/>
        </w:rPr>
        <w:t>Roots.  39(5): 22-23.</w:t>
      </w:r>
    </w:p>
    <w:p w14:paraId="0DEBA813"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Koch, P.L., Kerns, J. P. 2010.  Plan ahead to control snow mold this year.  The Grass </w:t>
      </w:r>
    </w:p>
    <w:p w14:paraId="249B9C3F" w14:textId="77777777" w:rsidR="00C2239D" w:rsidRPr="00062624" w:rsidRDefault="00C2239D" w:rsidP="00C2239D">
      <w:pPr>
        <w:pStyle w:val="ListParagraph"/>
        <w:widowControl w:val="0"/>
        <w:numPr>
          <w:ilvl w:val="1"/>
          <w:numId w:val="4"/>
        </w:numPr>
        <w:autoSpaceDE w:val="0"/>
        <w:autoSpaceDN w:val="0"/>
        <w:adjustRightInd w:val="0"/>
        <w:ind w:left="1080"/>
        <w:contextualSpacing/>
        <w:rPr>
          <w:rFonts w:ascii="Times New Roman" w:hAnsi="Times New Roman" w:cs="Times New Roman"/>
        </w:rPr>
      </w:pPr>
      <w:r w:rsidRPr="00062624">
        <w:rPr>
          <w:rFonts w:ascii="Times New Roman" w:hAnsi="Times New Roman" w:cs="Times New Roman"/>
        </w:rPr>
        <w:t>Roots.  39(4): 18-21.</w:t>
      </w:r>
    </w:p>
    <w:p w14:paraId="00C5F156"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 P.  2010.  Snow mold across America.  The Grass Roots.  39(3): 8-</w:t>
      </w:r>
    </w:p>
    <w:p w14:paraId="44C8188E" w14:textId="77777777" w:rsidR="00C2239D" w:rsidRPr="00062624" w:rsidRDefault="00C2239D" w:rsidP="00C2239D">
      <w:pPr>
        <w:pStyle w:val="ListParagraph"/>
        <w:widowControl w:val="0"/>
        <w:numPr>
          <w:ilvl w:val="1"/>
          <w:numId w:val="4"/>
        </w:numPr>
        <w:autoSpaceDE w:val="0"/>
        <w:autoSpaceDN w:val="0"/>
        <w:adjustRightInd w:val="0"/>
        <w:ind w:left="1080"/>
        <w:contextualSpacing/>
        <w:rPr>
          <w:rFonts w:ascii="Times New Roman" w:hAnsi="Times New Roman" w:cs="Times New Roman"/>
        </w:rPr>
      </w:pPr>
      <w:r w:rsidRPr="00062624">
        <w:rPr>
          <w:rFonts w:ascii="Times New Roman" w:hAnsi="Times New Roman" w:cs="Times New Roman"/>
        </w:rPr>
        <w:t>11.</w:t>
      </w:r>
    </w:p>
    <w:p w14:paraId="4B62CEC9"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J.P.  2010.  Sick of summer?  Plan ahead for snow mold control.  The</w:t>
      </w:r>
    </w:p>
    <w:p w14:paraId="28A3DA19" w14:textId="77777777" w:rsidR="00C2239D" w:rsidRPr="00062624" w:rsidRDefault="00C2239D" w:rsidP="00C2239D">
      <w:pPr>
        <w:pStyle w:val="ListParagraph"/>
        <w:widowControl w:val="0"/>
        <w:numPr>
          <w:ilvl w:val="1"/>
          <w:numId w:val="4"/>
        </w:numPr>
        <w:autoSpaceDE w:val="0"/>
        <w:autoSpaceDN w:val="0"/>
        <w:adjustRightInd w:val="0"/>
        <w:ind w:left="1080"/>
        <w:contextualSpacing/>
        <w:rPr>
          <w:rFonts w:ascii="Times New Roman" w:hAnsi="Times New Roman" w:cs="Times New Roman"/>
        </w:rPr>
      </w:pPr>
      <w:r w:rsidRPr="00062624">
        <w:rPr>
          <w:rFonts w:ascii="Times New Roman" w:hAnsi="Times New Roman" w:cs="Times New Roman"/>
        </w:rPr>
        <w:t>Hole Notes.  42(7).</w:t>
      </w:r>
    </w:p>
    <w:p w14:paraId="30F2CC32"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and P.L. Koch. 2010. What’s in a Spot? Turfgrass Times. 16(2): p. 14-19</w:t>
      </w:r>
    </w:p>
    <w:p w14:paraId="6D906F35"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2009. Under Pressure: Diagnosing and Managing Turfgrass Anthracnose. The Grass Roots 38(2</w:t>
      </w:r>
      <w:proofErr w:type="gramStart"/>
      <w:r w:rsidRPr="00062624">
        <w:rPr>
          <w:rFonts w:ascii="Times New Roman" w:hAnsi="Times New Roman" w:cs="Times New Roman"/>
        </w:rPr>
        <w:t>):p.</w:t>
      </w:r>
      <w:proofErr w:type="gramEnd"/>
      <w:r w:rsidRPr="00062624">
        <w:rPr>
          <w:rFonts w:ascii="Times New Roman" w:hAnsi="Times New Roman" w:cs="Times New Roman"/>
        </w:rPr>
        <w:t xml:space="preserve"> 32-33, 35.</w:t>
      </w:r>
    </w:p>
    <w:p w14:paraId="59072450"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2009. What’s going on in turfgrass pathology? The Grass Roots. 38(3): p. 45-46.</w:t>
      </w:r>
    </w:p>
    <w:p w14:paraId="0208E5CF"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2009. What’s in a spot. The Grass Roots. 38(4): p. 16-17, 19.</w:t>
      </w:r>
    </w:p>
    <w:p w14:paraId="2A64FA63"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2009. Preventative control of fairy ring. The Grass Roots. 38(6): p. 53-54.</w:t>
      </w:r>
    </w:p>
    <w:p w14:paraId="7EE666AE"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Kerns, J.P., Koch, P.L., Smith, D. 2009.  Dollars and Cents.  Golf Course Industry.  21(9):32-40.</w:t>
      </w:r>
    </w:p>
    <w:p w14:paraId="67FE1353"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2009.  A TDL Year in Review; with weather like this, who needs a TDL?  The Grass Roots.  38(6): 10-14.</w:t>
      </w:r>
    </w:p>
    <w:p w14:paraId="19384992"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J.P. 2009. Worried about controlling snow mold?  The Grass Roots. 38(5): 26-27.</w:t>
      </w:r>
    </w:p>
    <w:p w14:paraId="1F6B2787"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lastRenderedPageBreak/>
        <w:t>Koch, P.L., Kerns, J.P. 2009. When the bark is bigger than the bite.  The Grass Roots. 38(4): 9-11.</w:t>
      </w:r>
    </w:p>
    <w:p w14:paraId="6CD83670"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J.P. 2009. New services, same price.  The Grass Roots.  38(3): 9-11.</w:t>
      </w:r>
    </w:p>
    <w:p w14:paraId="3DAD6312"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J.P. 2009. Save money this year with the TDL. The Grass Roots. 38(2): 8-11.</w:t>
      </w:r>
    </w:p>
    <w:p w14:paraId="3FBE7119"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Koch, P.L., Kerns, J.P. 2009. The Science (and art) of diagnosing root diseases.  The Grass Roots. 38(1): 10-13.</w:t>
      </w:r>
    </w:p>
    <w:p w14:paraId="08059178" w14:textId="77777777" w:rsidR="00C2239D" w:rsidRPr="00062624" w:rsidRDefault="00C2239D" w:rsidP="00C2239D">
      <w:pPr>
        <w:pStyle w:val="ListParagraph"/>
        <w:widowControl w:val="0"/>
        <w:numPr>
          <w:ilvl w:val="0"/>
          <w:numId w:val="4"/>
        </w:numPr>
        <w:autoSpaceDE w:val="0"/>
        <w:autoSpaceDN w:val="0"/>
        <w:adjustRightInd w:val="0"/>
        <w:ind w:left="360"/>
        <w:contextualSpacing/>
        <w:rPr>
          <w:rFonts w:ascii="Times New Roman" w:hAnsi="Times New Roman" w:cs="Times New Roman"/>
        </w:rPr>
      </w:pPr>
      <w:r w:rsidRPr="00062624">
        <w:rPr>
          <w:rFonts w:ascii="Times New Roman" w:hAnsi="Times New Roman" w:cs="Times New Roman"/>
        </w:rPr>
        <w:t xml:space="preserve">What the Heck is Brown Ring Patch? WGCSAA </w:t>
      </w:r>
      <w:proofErr w:type="spellStart"/>
      <w:r w:rsidRPr="00062624">
        <w:rPr>
          <w:rFonts w:ascii="Times New Roman" w:hAnsi="Times New Roman" w:cs="Times New Roman"/>
        </w:rPr>
        <w:t>GrassRoots</w:t>
      </w:r>
      <w:proofErr w:type="spellEnd"/>
      <w:r w:rsidRPr="00062624">
        <w:rPr>
          <w:rFonts w:ascii="Times New Roman" w:hAnsi="Times New Roman" w:cs="Times New Roman"/>
        </w:rPr>
        <w:t xml:space="preserve">. Sept-Oct 2008. </w:t>
      </w:r>
    </w:p>
    <w:p w14:paraId="58AA63B6" w14:textId="77777777" w:rsidR="00C2239D" w:rsidRPr="00062624" w:rsidRDefault="00C2239D" w:rsidP="00C2239D">
      <w:pPr>
        <w:pStyle w:val="ListParagraph"/>
        <w:widowControl w:val="0"/>
        <w:numPr>
          <w:ilvl w:val="0"/>
          <w:numId w:val="4"/>
        </w:numPr>
        <w:ind w:left="360"/>
        <w:contextualSpacing/>
        <w:rPr>
          <w:rFonts w:ascii="Times New Roman" w:hAnsi="Times New Roman" w:cs="Times New Roman"/>
        </w:rPr>
      </w:pPr>
      <w:r w:rsidRPr="00062624">
        <w:rPr>
          <w:rFonts w:ascii="Times New Roman" w:hAnsi="Times New Roman" w:cs="Times New Roman"/>
        </w:rPr>
        <w:t xml:space="preserve">1000 Piece Dollar Spot Puzzle WGCSAA </w:t>
      </w:r>
      <w:proofErr w:type="spellStart"/>
      <w:r w:rsidRPr="00062624">
        <w:rPr>
          <w:rFonts w:ascii="Times New Roman" w:hAnsi="Times New Roman" w:cs="Times New Roman"/>
        </w:rPr>
        <w:t>GrassRoots</w:t>
      </w:r>
      <w:proofErr w:type="spellEnd"/>
      <w:r w:rsidRPr="00062624">
        <w:rPr>
          <w:rFonts w:ascii="Times New Roman" w:hAnsi="Times New Roman" w:cs="Times New Roman"/>
        </w:rPr>
        <w:t>. Nov.-Dec. 2008</w:t>
      </w:r>
    </w:p>
    <w:p w14:paraId="1BC02306" w14:textId="77777777" w:rsidR="00C2239D" w:rsidRPr="00062624" w:rsidRDefault="00C2239D" w:rsidP="00C2239D">
      <w:pPr>
        <w:widowControl w:val="0"/>
        <w:ind w:left="720" w:hanging="720"/>
        <w:rPr>
          <w:sz w:val="22"/>
          <w:szCs w:val="22"/>
        </w:rPr>
      </w:pPr>
    </w:p>
    <w:p w14:paraId="76E335C1" w14:textId="77777777" w:rsidR="00C2239D" w:rsidRPr="00062624" w:rsidRDefault="00C2239D" w:rsidP="00E658D5">
      <w:pPr>
        <w:widowControl w:val="0"/>
        <w:rPr>
          <w:i/>
          <w:color w:val="202020"/>
          <w:sz w:val="22"/>
          <w:szCs w:val="22"/>
          <w:u w:val="single"/>
        </w:rPr>
      </w:pPr>
      <w:r w:rsidRPr="00062624">
        <w:rPr>
          <w:i/>
          <w:color w:val="202020"/>
          <w:sz w:val="22"/>
          <w:szCs w:val="22"/>
          <w:u w:val="single"/>
        </w:rPr>
        <w:t>Newsletter articles:</w:t>
      </w:r>
    </w:p>
    <w:p w14:paraId="05922F0B" w14:textId="77777777" w:rsidR="00C2239D" w:rsidRPr="00062624" w:rsidRDefault="00C2239D" w:rsidP="00C2239D">
      <w:pPr>
        <w:widowControl w:val="0"/>
        <w:autoSpaceDE w:val="0"/>
        <w:autoSpaceDN w:val="0"/>
        <w:adjustRightInd w:val="0"/>
        <w:ind w:left="720" w:hanging="720"/>
        <w:rPr>
          <w:sz w:val="22"/>
          <w:szCs w:val="22"/>
        </w:rPr>
      </w:pPr>
    </w:p>
    <w:p w14:paraId="54236B46"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 2012. 2011: A year of disease. N.E.W. Horticulture Newsletter. 35(1): p. 5.</w:t>
      </w:r>
    </w:p>
    <w:p w14:paraId="6DD731B2"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 2011. How to distinguish a disease </w:t>
      </w:r>
      <w:proofErr w:type="spellStart"/>
      <w:r w:rsidRPr="00062624">
        <w:rPr>
          <w:rFonts w:ascii="Times New Roman" w:hAnsi="Times New Roman" w:cs="Times New Roman"/>
        </w:rPr>
        <w:t>fro</w:t>
      </w:r>
      <w:proofErr w:type="spellEnd"/>
      <w:r w:rsidRPr="00062624">
        <w:rPr>
          <w:rFonts w:ascii="Times New Roman" w:hAnsi="Times New Roman" w:cs="Times New Roman"/>
        </w:rPr>
        <w:t xml:space="preserve"> an abiotic stress. WTA Newsletter. Vol. XXV, No. 3. p: 7-9.</w:t>
      </w:r>
    </w:p>
    <w:p w14:paraId="739A6EA0"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2011. Turfgrass Troubleshooting 101: Diagnostic Tools. N.E.W. Horticulture Newsletter. 34(1): p. 6-7.</w:t>
      </w:r>
    </w:p>
    <w:p w14:paraId="0692DECC"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2010. Pesticide Usage in the Turfgrass Industry. Wisconsin Turfgrass News. 24(1): p. 5.</w:t>
      </w:r>
    </w:p>
    <w:p w14:paraId="4B79F686"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2010. There’s Mold in Them </w:t>
      </w:r>
      <w:proofErr w:type="gramStart"/>
      <w:r w:rsidRPr="00062624">
        <w:rPr>
          <w:rFonts w:ascii="Times New Roman" w:hAnsi="Times New Roman" w:cs="Times New Roman"/>
        </w:rPr>
        <w:t>There</w:t>
      </w:r>
      <w:proofErr w:type="gramEnd"/>
      <w:r w:rsidRPr="00062624">
        <w:rPr>
          <w:rFonts w:ascii="Times New Roman" w:hAnsi="Times New Roman" w:cs="Times New Roman"/>
        </w:rPr>
        <w:t xml:space="preserve"> Snow Hills. N.E.W. Horticulture Newsletter. 33(1): p. 1-2.</w:t>
      </w:r>
    </w:p>
    <w:p w14:paraId="20F35849"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2010. Cultural Practices Usually are the Best Medicine for Turfgrass Problems. N.E.W. Horticulture Newsletter. 33(2): p. 3-4.</w:t>
      </w:r>
    </w:p>
    <w:p w14:paraId="328EA7AF"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Wilson, C. and </w:t>
      </w:r>
      <w:proofErr w:type="spellStart"/>
      <w:r w:rsidRPr="00062624">
        <w:rPr>
          <w:rFonts w:ascii="Times New Roman" w:hAnsi="Times New Roman" w:cs="Times New Roman"/>
        </w:rPr>
        <w:t>J.</w:t>
      </w:r>
      <w:proofErr w:type="gramStart"/>
      <w:r w:rsidRPr="00062624">
        <w:rPr>
          <w:rFonts w:ascii="Times New Roman" w:hAnsi="Times New Roman" w:cs="Times New Roman"/>
        </w:rPr>
        <w:t>P.Kerns</w:t>
      </w:r>
      <w:proofErr w:type="spellEnd"/>
      <w:proofErr w:type="gramEnd"/>
      <w:r w:rsidRPr="00062624">
        <w:rPr>
          <w:rFonts w:ascii="Times New Roman" w:hAnsi="Times New Roman" w:cs="Times New Roman"/>
        </w:rPr>
        <w:t xml:space="preserve">. 2010. Ask Not What You Can do For Your Lawn. Ask What Your Lawn Can Do </w:t>
      </w:r>
      <w:proofErr w:type="gramStart"/>
      <w:r w:rsidRPr="00062624">
        <w:rPr>
          <w:rFonts w:ascii="Times New Roman" w:hAnsi="Times New Roman" w:cs="Times New Roman"/>
        </w:rPr>
        <w:t>For</w:t>
      </w:r>
      <w:proofErr w:type="gramEnd"/>
      <w:r w:rsidRPr="00062624">
        <w:rPr>
          <w:rFonts w:ascii="Times New Roman" w:hAnsi="Times New Roman" w:cs="Times New Roman"/>
        </w:rPr>
        <w:t xml:space="preserve"> You. Turfgrass Producers International E-Newsletter. 3(6): p. 14-15. </w:t>
      </w:r>
    </w:p>
    <w:p w14:paraId="25C3C323"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2010. Differentiating Dollar Spot from Red Thread in Home Lawns. N.E.W. Horticulture Newsletter. 33(3): p. 9-10.</w:t>
      </w:r>
    </w:p>
    <w:p w14:paraId="6221D208"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P.L. Koch. 2010. Current Status of PCNB. Wisconsin Turfgrass News. 24(2): p. 13.</w:t>
      </w:r>
    </w:p>
    <w:p w14:paraId="46835F36"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Jim. 2009. How to Distinguish a Disease from an Abiotic Stress. N.E.W. Horticulture Newsletter. April, Pg. 3-4. </w:t>
      </w:r>
    </w:p>
    <w:p w14:paraId="38E88072"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Jim. 2009. Common Summer Diseases of Turfgrasses. N.E.W. Horticulture Newsletter. June-July, Pg. 2-3.</w:t>
      </w:r>
    </w:p>
    <w:p w14:paraId="4A94697C"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Jim. 2009. What’s New at the OJ </w:t>
      </w:r>
      <w:proofErr w:type="spellStart"/>
      <w:r w:rsidRPr="00062624">
        <w:rPr>
          <w:rFonts w:ascii="Times New Roman" w:hAnsi="Times New Roman" w:cs="Times New Roman"/>
        </w:rPr>
        <w:t>Noer</w:t>
      </w:r>
      <w:proofErr w:type="spellEnd"/>
      <w:r w:rsidRPr="00062624">
        <w:rPr>
          <w:rFonts w:ascii="Times New Roman" w:hAnsi="Times New Roman" w:cs="Times New Roman"/>
        </w:rPr>
        <w:t xml:space="preserve"> Turfgrass Research and Education Center. N.E.W. Horticulture Newsletter. Oct.-Nov. Pg. 3-4.</w:t>
      </w:r>
    </w:p>
    <w:p w14:paraId="3A9F8C3E"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Jim. 2009. Perspectives from Southeast Asia. Wisconsin Turfgrass News. Spring. Pg. 1-4.</w:t>
      </w:r>
    </w:p>
    <w:p w14:paraId="15D40A55"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Jim. 2009. Where in the World Was the UW-Madison Turf Team. Wisconsin Turfgrass News. Fall. Pg. 5-6.</w:t>
      </w:r>
    </w:p>
    <w:p w14:paraId="029D1043"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Jim. 2009. How to Distinguish and Disease from an Abiotic Stress. Wisconsin Sports Turf Association Spring Newsletter. Pg. 2-4.</w:t>
      </w:r>
    </w:p>
    <w:p w14:paraId="5E85825A"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Koch, Paul; Kerns, Jim. 2009. 2008-2009 snow mold control evaluation: </w:t>
      </w:r>
      <w:proofErr w:type="spellStart"/>
      <w:r w:rsidRPr="00062624">
        <w:rPr>
          <w:rFonts w:ascii="Times New Roman" w:hAnsi="Times New Roman" w:cs="Times New Roman"/>
        </w:rPr>
        <w:t>Sentryworld</w:t>
      </w:r>
      <w:proofErr w:type="spellEnd"/>
      <w:r w:rsidRPr="00062624">
        <w:rPr>
          <w:rFonts w:ascii="Times New Roman" w:hAnsi="Times New Roman" w:cs="Times New Roman"/>
        </w:rPr>
        <w:t xml:space="preserve"> Golf Course - Stevens Point, Wisconsin. Hole Notes. September. 41(8): p. 14.</w:t>
      </w:r>
    </w:p>
    <w:p w14:paraId="42E69063"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Koch, Paul; Kerns, Jim. 2009. 2009-2009 snow mold control evaluation: </w:t>
      </w:r>
      <w:proofErr w:type="spellStart"/>
      <w:r w:rsidRPr="00062624">
        <w:rPr>
          <w:rFonts w:ascii="Times New Roman" w:hAnsi="Times New Roman" w:cs="Times New Roman"/>
        </w:rPr>
        <w:t>Sentryworld</w:t>
      </w:r>
      <w:proofErr w:type="spellEnd"/>
      <w:r w:rsidRPr="00062624">
        <w:rPr>
          <w:rFonts w:ascii="Times New Roman" w:hAnsi="Times New Roman" w:cs="Times New Roman"/>
        </w:rPr>
        <w:t xml:space="preserve"> Golf Course, Stevens Point, WI and </w:t>
      </w:r>
      <w:proofErr w:type="spellStart"/>
      <w:r w:rsidRPr="00062624">
        <w:rPr>
          <w:rFonts w:ascii="Times New Roman" w:hAnsi="Times New Roman" w:cs="Times New Roman"/>
        </w:rPr>
        <w:t>Wawonowin</w:t>
      </w:r>
      <w:proofErr w:type="spellEnd"/>
      <w:r w:rsidRPr="00062624">
        <w:rPr>
          <w:rFonts w:ascii="Times New Roman" w:hAnsi="Times New Roman" w:cs="Times New Roman"/>
        </w:rPr>
        <w:t xml:space="preserve"> Country Club, Champion, MI. Hole Notes. September. 41(8): p. 15.</w:t>
      </w:r>
    </w:p>
    <w:p w14:paraId="223E00B5"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 2008. Name that Mycelium. Wisconsin Turfgrass Association (WTA) Fall Newsletter.</w:t>
      </w:r>
    </w:p>
    <w:p w14:paraId="3FADD1F5" w14:textId="77777777" w:rsidR="00C2239D" w:rsidRPr="00062624" w:rsidRDefault="00C2239D" w:rsidP="00C2239D">
      <w:pPr>
        <w:pStyle w:val="ListParagraph"/>
        <w:widowControl w:val="0"/>
        <w:numPr>
          <w:ilvl w:val="0"/>
          <w:numId w:val="5"/>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 2008. All Pythium-Induced Diseases Are Not Created Equal! WTA Winter Newsletter.</w:t>
      </w:r>
    </w:p>
    <w:p w14:paraId="0A5C724F" w14:textId="77777777" w:rsidR="00C2239D" w:rsidRPr="00062624" w:rsidRDefault="00C2239D" w:rsidP="00C2239D">
      <w:pPr>
        <w:widowControl w:val="0"/>
        <w:autoSpaceDE w:val="0"/>
        <w:autoSpaceDN w:val="0"/>
        <w:adjustRightInd w:val="0"/>
        <w:ind w:left="720" w:hanging="720"/>
        <w:rPr>
          <w:sz w:val="22"/>
          <w:szCs w:val="22"/>
        </w:rPr>
      </w:pPr>
    </w:p>
    <w:p w14:paraId="1799ED0F" w14:textId="77777777" w:rsidR="00C2239D" w:rsidRPr="00062624" w:rsidRDefault="00C2239D" w:rsidP="00C2239D">
      <w:pPr>
        <w:widowControl w:val="0"/>
        <w:autoSpaceDE w:val="0"/>
        <w:autoSpaceDN w:val="0"/>
        <w:adjustRightInd w:val="0"/>
        <w:ind w:left="720" w:hanging="720"/>
        <w:rPr>
          <w:i/>
          <w:sz w:val="22"/>
          <w:szCs w:val="22"/>
          <w:u w:val="single"/>
        </w:rPr>
      </w:pPr>
      <w:r w:rsidRPr="00062624">
        <w:rPr>
          <w:i/>
          <w:sz w:val="22"/>
          <w:szCs w:val="22"/>
          <w:u w:val="single"/>
        </w:rPr>
        <w:t>Series Publications:</w:t>
      </w:r>
    </w:p>
    <w:p w14:paraId="0728204F"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2020. North Carolina Ag Chemical Manual. Turfgrass Disease Control and Nematicides for Turf. pgs. 466-486. </w:t>
      </w:r>
    </w:p>
    <w:p w14:paraId="296C3198"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2020. Pest Control for Turfgrass Managers. Turfgrass Disease Control and Nematicides for Turf.</w:t>
      </w:r>
    </w:p>
    <w:p w14:paraId="36B76538"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2019. North Carolina Ag Chemical Manual. Turfgrass Disease Control and Nematicides for Turf. pgs. 466-486. </w:t>
      </w:r>
    </w:p>
    <w:p w14:paraId="34B2D662"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2019. Pest Control for Turfgrass Managers. Turfgrass Disease Control </w:t>
      </w:r>
      <w:r w:rsidRPr="00062624">
        <w:rPr>
          <w:rFonts w:ascii="Times New Roman" w:hAnsi="Times New Roman" w:cs="Times New Roman"/>
        </w:rPr>
        <w:lastRenderedPageBreak/>
        <w:t>and Nematicides for Turf.</w:t>
      </w:r>
    </w:p>
    <w:p w14:paraId="4BD73A8D"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2018. North Carolina Ag Chemical Manual. Turfgrass Disease Control and Nematicides for Turf. pgs. 466-486. </w:t>
      </w:r>
    </w:p>
    <w:p w14:paraId="1AEE21F8"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2018. Pest Control for Turfgrass Managers. Turfgrass Disease Control and Nematicides for Turf.</w:t>
      </w:r>
    </w:p>
    <w:p w14:paraId="3C99EC67"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2017. North Carolina Ag Chemical Manual. Turfgrass Disease Control and Nematicides for Turf. pgs. 466-486.</w:t>
      </w:r>
    </w:p>
    <w:p w14:paraId="780F05EE"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2017. Pest Control for Turfgrass Managers. Turfgrass Disease Control and Nematicides for Turf.</w:t>
      </w:r>
    </w:p>
    <w:p w14:paraId="7363657B"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2016. North Carolina Ag Chemical Manual. Turfgrass Disease Control and Nematicides for Turf. pgs. 466-486.</w:t>
      </w:r>
    </w:p>
    <w:p w14:paraId="473920C9"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2016. Pest Control for Turfgrass Managers. Turfgrass Disease Control and Nematicides for Turf.</w:t>
      </w:r>
    </w:p>
    <w:p w14:paraId="75AB97A8"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2015. North Carolina Ag Chemical Manual. Turfgrass Disease Control and Nematicides for Turf. pgs. 466-486. </w:t>
      </w:r>
    </w:p>
    <w:p w14:paraId="52E603AA"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2015. Pest Control for Turfgrass Managers. Turfgrass Disease Control and Nematicides for Turf.</w:t>
      </w:r>
    </w:p>
    <w:p w14:paraId="5D275F82"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2014. North Carolina Ag Chemical Manual. Turfgrass Disease Control and Nematicides for Turf. pgs. 466-486. </w:t>
      </w:r>
    </w:p>
    <w:p w14:paraId="4A87D465"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2014. Pest Control for Turfgrass Managers. Turfgrass Disease Control and Nematicides for Turf.</w:t>
      </w:r>
    </w:p>
    <w:p w14:paraId="57EBFC2F"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2013. North Carolina Ag Chemical Manual. Turfgrass Disease Control and Nematicides for Turf. pgs. 466-486. </w:t>
      </w:r>
    </w:p>
    <w:p w14:paraId="13367A95"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Butler, E.L. 2013. Pest Control for Turfgrass Managers. Turfgrass Disease Control and Nematicides for Turf.</w:t>
      </w:r>
    </w:p>
    <w:p w14:paraId="2C096200"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proofErr w:type="spellStart"/>
      <w:r w:rsidRPr="00062624">
        <w:rPr>
          <w:rFonts w:ascii="Times New Roman" w:hAnsi="Times New Roman" w:cs="Times New Roman"/>
        </w:rPr>
        <w:t>Soldat</w:t>
      </w:r>
      <w:proofErr w:type="spellEnd"/>
      <w:r w:rsidRPr="00062624">
        <w:rPr>
          <w:rFonts w:ascii="Times New Roman" w:hAnsi="Times New Roman" w:cs="Times New Roman"/>
        </w:rPr>
        <w:t>, D.J., J.C. Stier, R.C. Williamson, and J.P. Kerns. Organic and Reduced-Risk Lawn Care. A3958.</w:t>
      </w:r>
    </w:p>
    <w:p w14:paraId="7F01527E"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Williamson, R.C., P.J. </w:t>
      </w:r>
      <w:proofErr w:type="spellStart"/>
      <w:r w:rsidRPr="00062624">
        <w:rPr>
          <w:rFonts w:ascii="Times New Roman" w:hAnsi="Times New Roman" w:cs="Times New Roman"/>
        </w:rPr>
        <w:t>Liesch</w:t>
      </w:r>
      <w:proofErr w:type="spellEnd"/>
      <w:r w:rsidRPr="00062624">
        <w:rPr>
          <w:rFonts w:ascii="Times New Roman" w:hAnsi="Times New Roman" w:cs="Times New Roman"/>
        </w:rPr>
        <w:t>, and J.P. Kerns. Woody Ornamental Pest Management Guide. A3597.</w:t>
      </w:r>
    </w:p>
    <w:p w14:paraId="70C6AA53"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Kerns, J.P., and P.L. Koch. Turf Diseases of the Great Lakes Region. A3187.</w:t>
      </w:r>
    </w:p>
    <w:p w14:paraId="10812A6A"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proofErr w:type="spellStart"/>
      <w:r w:rsidRPr="00062624">
        <w:rPr>
          <w:rFonts w:ascii="Times New Roman" w:hAnsi="Times New Roman" w:cs="Times New Roman"/>
        </w:rPr>
        <w:t>Tomasko</w:t>
      </w:r>
      <w:proofErr w:type="spellEnd"/>
      <w:r w:rsidRPr="00062624">
        <w:rPr>
          <w:rFonts w:ascii="Times New Roman" w:hAnsi="Times New Roman" w:cs="Times New Roman"/>
        </w:rPr>
        <w:t xml:space="preserve">, S., R. </w:t>
      </w:r>
      <w:proofErr w:type="spellStart"/>
      <w:r w:rsidRPr="00062624">
        <w:rPr>
          <w:rFonts w:ascii="Times New Roman" w:hAnsi="Times New Roman" w:cs="Times New Roman"/>
        </w:rPr>
        <w:t>Flashinski</w:t>
      </w:r>
      <w:proofErr w:type="spellEnd"/>
      <w:r w:rsidRPr="00062624">
        <w:rPr>
          <w:rFonts w:ascii="Times New Roman" w:hAnsi="Times New Roman" w:cs="Times New Roman"/>
        </w:rPr>
        <w:t xml:space="preserve">, R.C. Williamson, and J.P. Kerns. 2008. Wisconsin Pesticide Applicator Training Manual-Turf and </w:t>
      </w:r>
      <w:proofErr w:type="spellStart"/>
      <w:r w:rsidRPr="00062624">
        <w:rPr>
          <w:rFonts w:ascii="Times New Roman" w:hAnsi="Times New Roman" w:cs="Times New Roman"/>
        </w:rPr>
        <w:t>Lanscape</w:t>
      </w:r>
      <w:proofErr w:type="spellEnd"/>
      <w:r w:rsidRPr="00062624">
        <w:rPr>
          <w:rFonts w:ascii="Times New Roman" w:hAnsi="Times New Roman" w:cs="Times New Roman"/>
        </w:rPr>
        <w:t xml:space="preserve">. Sixth Edition. </w:t>
      </w:r>
    </w:p>
    <w:p w14:paraId="4644EC84" w14:textId="77777777" w:rsidR="00C2239D" w:rsidRPr="00062624" w:rsidRDefault="00C2239D" w:rsidP="00C2239D">
      <w:pPr>
        <w:pStyle w:val="ListParagraph"/>
        <w:widowControl w:val="0"/>
        <w:numPr>
          <w:ilvl w:val="0"/>
          <w:numId w:val="6"/>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Williamson, R.C., R. J.C. Stier, J.P. Kerns, and R. </w:t>
      </w:r>
      <w:proofErr w:type="spellStart"/>
      <w:r w:rsidRPr="00062624">
        <w:rPr>
          <w:rFonts w:ascii="Times New Roman" w:hAnsi="Times New Roman" w:cs="Times New Roman"/>
        </w:rPr>
        <w:t>Flashinski</w:t>
      </w:r>
      <w:proofErr w:type="spellEnd"/>
      <w:r w:rsidRPr="00062624">
        <w:rPr>
          <w:rFonts w:ascii="Times New Roman" w:hAnsi="Times New Roman" w:cs="Times New Roman"/>
        </w:rPr>
        <w:t>. 2008.  Managing Turfgrass Pests in Wisconsin. UW-Extension: A3714. (Revised disease and fungicide section).</w:t>
      </w:r>
    </w:p>
    <w:p w14:paraId="5D324CC8" w14:textId="77777777" w:rsidR="00C2239D" w:rsidRPr="00062624" w:rsidRDefault="00C2239D" w:rsidP="00C2239D">
      <w:pPr>
        <w:widowControl w:val="0"/>
        <w:autoSpaceDE w:val="0"/>
        <w:autoSpaceDN w:val="0"/>
        <w:adjustRightInd w:val="0"/>
        <w:rPr>
          <w:sz w:val="22"/>
          <w:szCs w:val="22"/>
          <w:u w:val="single"/>
        </w:rPr>
      </w:pPr>
    </w:p>
    <w:p w14:paraId="6DB883C6" w14:textId="77777777" w:rsidR="00C2239D" w:rsidRPr="00062624" w:rsidRDefault="00C2239D" w:rsidP="00C2239D">
      <w:pPr>
        <w:widowControl w:val="0"/>
        <w:autoSpaceDE w:val="0"/>
        <w:autoSpaceDN w:val="0"/>
        <w:adjustRightInd w:val="0"/>
        <w:rPr>
          <w:sz w:val="22"/>
          <w:szCs w:val="22"/>
          <w:u w:val="single"/>
        </w:rPr>
      </w:pPr>
      <w:r w:rsidRPr="00062624">
        <w:rPr>
          <w:sz w:val="22"/>
          <w:szCs w:val="22"/>
          <w:u w:val="single"/>
        </w:rPr>
        <w:t xml:space="preserve">Disease Profiles Published on </w:t>
      </w:r>
      <w:proofErr w:type="spellStart"/>
      <w:r w:rsidRPr="00062624">
        <w:rPr>
          <w:sz w:val="22"/>
          <w:szCs w:val="22"/>
          <w:u w:val="single"/>
        </w:rPr>
        <w:t>Turffiles</w:t>
      </w:r>
      <w:proofErr w:type="spellEnd"/>
      <w:r w:rsidRPr="00062624">
        <w:rPr>
          <w:sz w:val="22"/>
          <w:szCs w:val="22"/>
          <w:u w:val="single"/>
        </w:rPr>
        <w:t>:</w:t>
      </w:r>
    </w:p>
    <w:p w14:paraId="5AA42B14" w14:textId="77777777" w:rsidR="00C2239D" w:rsidRPr="00062624" w:rsidRDefault="00C2239D" w:rsidP="00C2239D">
      <w:proofErr w:type="spellStart"/>
      <w:r w:rsidRPr="00062624">
        <w:rPr>
          <w:i/>
          <w:sz w:val="22"/>
          <w:szCs w:val="22"/>
        </w:rPr>
        <w:t>Turffiles</w:t>
      </w:r>
      <w:proofErr w:type="spellEnd"/>
      <w:r w:rsidRPr="00062624">
        <w:rPr>
          <w:i/>
          <w:sz w:val="22"/>
          <w:szCs w:val="22"/>
        </w:rPr>
        <w:t xml:space="preserve"> (</w:t>
      </w:r>
      <w:hyperlink r:id="rId12" w:history="1">
        <w:r w:rsidRPr="00062624">
          <w:rPr>
            <w:rStyle w:val="Hyperlink"/>
            <w:rFonts w:eastAsia="SimSun"/>
            <w:sz w:val="22"/>
            <w:szCs w:val="22"/>
          </w:rPr>
          <w:t>https://www.turffiles.ncsu.edu/diseases-in-turf/</w:t>
        </w:r>
      </w:hyperlink>
      <w:r w:rsidRPr="00062624">
        <w:rPr>
          <w:i/>
          <w:sz w:val="22"/>
          <w:szCs w:val="22"/>
        </w:rPr>
        <w:t>) is an extension website the turf team created in 2006. It averages ~42,000 visits a month. We authored and annually update 28 disease profiles. These profiles detail the causal agent, symptoms, conditions favoring disease development, cultural control and chemical control. Each year we update fungicide tables based on when new products are labeled and we also provide growers with an efficacy rating.</w:t>
      </w:r>
    </w:p>
    <w:p w14:paraId="67158AAF" w14:textId="77777777" w:rsidR="00C2239D" w:rsidRPr="00062624" w:rsidRDefault="00C2239D" w:rsidP="00C2239D">
      <w:pPr>
        <w:widowControl w:val="0"/>
        <w:autoSpaceDE w:val="0"/>
        <w:autoSpaceDN w:val="0"/>
        <w:adjustRightInd w:val="0"/>
        <w:rPr>
          <w:i/>
          <w:sz w:val="22"/>
          <w:szCs w:val="22"/>
        </w:rPr>
      </w:pPr>
    </w:p>
    <w:p w14:paraId="40765568"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Algae. </w:t>
      </w:r>
      <w:hyperlink r:id="rId13" w:history="1">
        <w:r w:rsidRPr="00062624">
          <w:rPr>
            <w:rStyle w:val="Hyperlink"/>
            <w:rFonts w:ascii="Times New Roman" w:hAnsi="Times New Roman"/>
          </w:rPr>
          <w:t>https://www.turffiles.ncsu.edu/diseases-in-turf/</w:t>
        </w:r>
      </w:hyperlink>
      <w:r w:rsidRPr="00062624">
        <w:rPr>
          <w:rStyle w:val="Hyperlink"/>
          <w:rFonts w:ascii="Times New Roman" w:hAnsi="Times New Roman"/>
        </w:rPr>
        <w:t>algae-in-turf/</w:t>
      </w:r>
    </w:p>
    <w:p w14:paraId="16B75DF6"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Anthracnose. </w:t>
      </w:r>
      <w:hyperlink r:id="rId14" w:history="1">
        <w:r w:rsidRPr="00062624">
          <w:rPr>
            <w:rStyle w:val="Hyperlink"/>
            <w:rFonts w:ascii="Times New Roman" w:hAnsi="Times New Roman"/>
          </w:rPr>
          <w:t>https://www.turffiles.ncsu.edu/diseases-in-turf/anthracnose-in-turf/</w:t>
        </w:r>
      </w:hyperlink>
    </w:p>
    <w:p w14:paraId="139C5E6B"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Brown patch. </w:t>
      </w:r>
      <w:hyperlink r:id="rId15" w:history="1">
        <w:r w:rsidRPr="00062624">
          <w:rPr>
            <w:rStyle w:val="Hyperlink"/>
            <w:rFonts w:ascii="Times New Roman" w:hAnsi="Times New Roman"/>
          </w:rPr>
          <w:t>https://www.turffiles.ncsu.edu/diseases-in-turf/brown-patch-in-turf/</w:t>
        </w:r>
      </w:hyperlink>
      <w:r w:rsidRPr="00062624">
        <w:rPr>
          <w:rStyle w:val="Hyperlink"/>
          <w:rFonts w:ascii="Times New Roman" w:hAnsi="Times New Roman"/>
        </w:rPr>
        <w:t>brown-patch-in-turf/</w:t>
      </w:r>
    </w:p>
    <w:p w14:paraId="70DEDD40"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Copper spot. </w:t>
      </w:r>
      <w:hyperlink r:id="rId16" w:history="1">
        <w:r w:rsidRPr="00062624">
          <w:rPr>
            <w:rStyle w:val="Hyperlink"/>
            <w:rFonts w:ascii="Times New Roman" w:hAnsi="Times New Roman"/>
          </w:rPr>
          <w:t>https://www.turffiles.ncsu.edu/diseases-in-turf/copper-spot-in-turf/</w:t>
        </w:r>
      </w:hyperlink>
    </w:p>
    <w:p w14:paraId="30DACACD"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Damping off. </w:t>
      </w:r>
      <w:hyperlink r:id="rId17" w:history="1">
        <w:r w:rsidRPr="00062624">
          <w:rPr>
            <w:rStyle w:val="Hyperlink"/>
            <w:rFonts w:ascii="Times New Roman" w:hAnsi="Times New Roman"/>
          </w:rPr>
          <w:t>https://www.turffiles.ncsu.edu/diseases-in-turf/damping-off-in-turf/</w:t>
        </w:r>
      </w:hyperlink>
    </w:p>
    <w:p w14:paraId="54A2D956"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Dollar spot. </w:t>
      </w:r>
      <w:hyperlink r:id="rId18" w:history="1">
        <w:r w:rsidRPr="00062624">
          <w:rPr>
            <w:rStyle w:val="Hyperlink"/>
            <w:rFonts w:ascii="Times New Roman" w:hAnsi="Times New Roman"/>
          </w:rPr>
          <w:t>https://www.turffiles.ncsu.edu/diseases-in-turf/dollar-spot-in-turf/</w:t>
        </w:r>
      </w:hyperlink>
    </w:p>
    <w:p w14:paraId="0678A14C"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lastRenderedPageBreak/>
        <w:t xml:space="preserve">Kerns, J.P., and Butler, E.L. Fairy ring. </w:t>
      </w:r>
      <w:hyperlink r:id="rId19" w:history="1">
        <w:r w:rsidRPr="00062624">
          <w:rPr>
            <w:rStyle w:val="Hyperlink"/>
            <w:rFonts w:ascii="Times New Roman" w:hAnsi="Times New Roman"/>
          </w:rPr>
          <w:t>https://www.turffiles.ncsu.edu/diseases-in-turf/fairy-ring-in-turf/</w:t>
        </w:r>
      </w:hyperlink>
    </w:p>
    <w:p w14:paraId="5CD0870C"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Gray leaf spot. </w:t>
      </w:r>
      <w:hyperlink r:id="rId20" w:history="1">
        <w:r w:rsidRPr="00062624">
          <w:rPr>
            <w:rStyle w:val="Hyperlink"/>
            <w:rFonts w:ascii="Times New Roman" w:hAnsi="Times New Roman"/>
          </w:rPr>
          <w:t>https://www.turffiles.ncsu.edu/diseases-in-turf/</w:t>
        </w:r>
      </w:hyperlink>
      <w:r w:rsidRPr="00062624">
        <w:rPr>
          <w:rStyle w:val="Hyperlink"/>
          <w:rFonts w:ascii="Times New Roman" w:hAnsi="Times New Roman"/>
        </w:rPr>
        <w:t>gray-leaf-spot-in-turf/</w:t>
      </w:r>
    </w:p>
    <w:p w14:paraId="46D9B82B"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Gray snow mold. </w:t>
      </w:r>
      <w:hyperlink r:id="rId21" w:history="1">
        <w:r w:rsidRPr="00062624">
          <w:rPr>
            <w:rStyle w:val="Hyperlink"/>
            <w:rFonts w:ascii="Times New Roman" w:hAnsi="Times New Roman"/>
          </w:rPr>
          <w:t>https://www.turffiles.ncsu.edu/diseases-in-turf/</w:t>
        </w:r>
      </w:hyperlink>
      <w:r w:rsidRPr="00062624">
        <w:rPr>
          <w:rStyle w:val="Hyperlink"/>
          <w:rFonts w:ascii="Times New Roman" w:hAnsi="Times New Roman"/>
        </w:rPr>
        <w:t>gray-snow-mold-in-turf/</w:t>
      </w:r>
    </w:p>
    <w:p w14:paraId="297B172C"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Large patch. </w:t>
      </w:r>
      <w:hyperlink r:id="rId22" w:history="1">
        <w:r w:rsidRPr="00062624">
          <w:rPr>
            <w:rStyle w:val="Hyperlink"/>
            <w:rFonts w:ascii="Times New Roman" w:hAnsi="Times New Roman"/>
          </w:rPr>
          <w:t>https://www.turffiles.ncsu.edu/diseases-in-turf/</w:t>
        </w:r>
      </w:hyperlink>
      <w:r w:rsidRPr="00062624">
        <w:rPr>
          <w:rStyle w:val="Hyperlink"/>
          <w:rFonts w:ascii="Times New Roman" w:hAnsi="Times New Roman"/>
        </w:rPr>
        <w:t>large-patch-in-turf/</w:t>
      </w:r>
    </w:p>
    <w:p w14:paraId="7234CCBF"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Leaf and sheath spot (mini-ring). </w:t>
      </w:r>
      <w:hyperlink r:id="rId23" w:history="1">
        <w:r w:rsidRPr="00062624">
          <w:rPr>
            <w:rFonts w:ascii="Times New Roman" w:eastAsia="Times New Roman" w:hAnsi="Times New Roman" w:cs="Times New Roman"/>
            <w:color w:val="0000FF"/>
            <w:u w:val="single"/>
          </w:rPr>
          <w:t>https://www.turffiles.ncsu.edu/leaf-and-sheath-blight-in-turf/</w:t>
        </w:r>
      </w:hyperlink>
    </w:p>
    <w:p w14:paraId="6E9FAC73"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Leaf spot. </w:t>
      </w:r>
      <w:hyperlink r:id="rId24" w:history="1">
        <w:r w:rsidRPr="00062624">
          <w:rPr>
            <w:rStyle w:val="Hyperlink"/>
            <w:rFonts w:ascii="Times New Roman" w:hAnsi="Times New Roman"/>
          </w:rPr>
          <w:t>https://www.turffiles.ncsu.edu/diseases-in-turf/leaf-spot-in-turf/</w:t>
        </w:r>
      </w:hyperlink>
    </w:p>
    <w:p w14:paraId="7EA7BBB9"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w:t>
      </w:r>
      <w:proofErr w:type="spellStart"/>
      <w:r w:rsidRPr="00062624">
        <w:rPr>
          <w:rFonts w:ascii="Times New Roman" w:hAnsi="Times New Roman" w:cs="Times New Roman"/>
        </w:rPr>
        <w:t>Microdochium</w:t>
      </w:r>
      <w:proofErr w:type="spellEnd"/>
      <w:r w:rsidRPr="00062624">
        <w:rPr>
          <w:rFonts w:ascii="Times New Roman" w:hAnsi="Times New Roman" w:cs="Times New Roman"/>
        </w:rPr>
        <w:t xml:space="preserve"> patch. </w:t>
      </w:r>
      <w:hyperlink r:id="rId25" w:history="1">
        <w:r w:rsidRPr="00062624">
          <w:rPr>
            <w:rStyle w:val="Hyperlink"/>
            <w:rFonts w:ascii="Times New Roman" w:hAnsi="Times New Roman"/>
          </w:rPr>
          <w:t>https://www.turffiles.ncsu.edu/diseases-in-turf/microdochium-patch-in-turf/</w:t>
        </w:r>
      </w:hyperlink>
    </w:p>
    <w:p w14:paraId="03D9A378"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Nematodes. </w:t>
      </w:r>
      <w:hyperlink r:id="rId26" w:history="1">
        <w:r w:rsidRPr="00062624">
          <w:rPr>
            <w:rStyle w:val="Hyperlink"/>
            <w:rFonts w:ascii="Times New Roman" w:hAnsi="Times New Roman"/>
          </w:rPr>
          <w:t>https://www.turffiles.ncsu.edu/diseases-in-turf/nematodes-in-turf/</w:t>
        </w:r>
      </w:hyperlink>
    </w:p>
    <w:p w14:paraId="4F60DE6D"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Powdery Mildew. </w:t>
      </w:r>
      <w:hyperlink r:id="rId27" w:history="1">
        <w:r w:rsidRPr="00062624">
          <w:rPr>
            <w:rStyle w:val="Hyperlink"/>
            <w:rFonts w:ascii="Times New Roman" w:hAnsi="Times New Roman"/>
          </w:rPr>
          <w:t>https://www.turffiles.ncsu.edu/diseases-in-turf/powdery-mildew-in-turf/</w:t>
        </w:r>
      </w:hyperlink>
    </w:p>
    <w:p w14:paraId="5241DF67"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Pythium blight. </w:t>
      </w:r>
      <w:hyperlink r:id="rId28" w:history="1">
        <w:r w:rsidRPr="00062624">
          <w:rPr>
            <w:rStyle w:val="Hyperlink"/>
            <w:rFonts w:ascii="Times New Roman" w:hAnsi="Times New Roman"/>
          </w:rPr>
          <w:t>https://www.turffiles.ncsu.edu/diseases-in-turf/pythium-blight-in-turf/</w:t>
        </w:r>
      </w:hyperlink>
    </w:p>
    <w:p w14:paraId="44244A29"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Pythium root dysfunction. </w:t>
      </w:r>
      <w:hyperlink r:id="rId29" w:history="1">
        <w:r w:rsidRPr="00062624">
          <w:rPr>
            <w:rStyle w:val="Hyperlink"/>
            <w:rFonts w:ascii="Times New Roman" w:hAnsi="Times New Roman"/>
          </w:rPr>
          <w:t>https://www.turffiles.ncsu.edu/diseases-in-turf/pythium-root-dysfunction-in-turf/</w:t>
        </w:r>
      </w:hyperlink>
    </w:p>
    <w:p w14:paraId="3F3DD545"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Pythium root rot. </w:t>
      </w:r>
      <w:hyperlink r:id="rId30" w:history="1">
        <w:r w:rsidRPr="00062624">
          <w:rPr>
            <w:rStyle w:val="Hyperlink"/>
            <w:rFonts w:ascii="Times New Roman" w:hAnsi="Times New Roman"/>
          </w:rPr>
          <w:t>https://www.turffiles.ncsu.edu/diseases-in-turf/pythium-root-rot-in-turf/</w:t>
        </w:r>
      </w:hyperlink>
    </w:p>
    <w:p w14:paraId="422B91C1"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Red leaf spot. </w:t>
      </w:r>
      <w:hyperlink r:id="rId31" w:history="1">
        <w:r w:rsidRPr="00062624">
          <w:rPr>
            <w:rStyle w:val="Hyperlink"/>
            <w:rFonts w:ascii="Times New Roman" w:hAnsi="Times New Roman"/>
          </w:rPr>
          <w:t>https://www.turffiles.ncsu.edu/diseases-in-turf/</w:t>
        </w:r>
      </w:hyperlink>
      <w:r w:rsidRPr="00062624">
        <w:rPr>
          <w:rStyle w:val="Hyperlink"/>
          <w:rFonts w:ascii="Times New Roman" w:hAnsi="Times New Roman"/>
        </w:rPr>
        <w:t>red-leaf-spot-in-turf/</w:t>
      </w:r>
    </w:p>
    <w:p w14:paraId="1C838337"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Red thread. </w:t>
      </w:r>
      <w:hyperlink r:id="rId32" w:history="1">
        <w:r w:rsidRPr="00062624">
          <w:rPr>
            <w:rStyle w:val="Hyperlink"/>
            <w:rFonts w:ascii="Times New Roman" w:hAnsi="Times New Roman"/>
          </w:rPr>
          <w:t>https://www.turffiles.ncsu.edu/diseases-in-turf/red-thread-in-turf/</w:t>
        </w:r>
      </w:hyperlink>
    </w:p>
    <w:p w14:paraId="7C4D903F"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Rust. </w:t>
      </w:r>
      <w:hyperlink r:id="rId33" w:history="1">
        <w:r w:rsidRPr="00062624">
          <w:rPr>
            <w:rStyle w:val="Hyperlink"/>
            <w:rFonts w:ascii="Times New Roman" w:hAnsi="Times New Roman"/>
          </w:rPr>
          <w:t>https://www.turffiles.ncsu.edu/diseases-in-turf/</w:t>
        </w:r>
      </w:hyperlink>
      <w:r w:rsidRPr="00062624">
        <w:rPr>
          <w:rStyle w:val="Hyperlink"/>
          <w:rFonts w:ascii="Times New Roman" w:hAnsi="Times New Roman"/>
        </w:rPr>
        <w:t>rust-in-turf/</w:t>
      </w:r>
    </w:p>
    <w:p w14:paraId="46A3B4BA"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Slime mold. </w:t>
      </w:r>
      <w:hyperlink r:id="rId34" w:history="1">
        <w:r w:rsidRPr="00062624">
          <w:rPr>
            <w:rStyle w:val="Hyperlink"/>
            <w:rFonts w:ascii="Times New Roman" w:hAnsi="Times New Roman"/>
          </w:rPr>
          <w:t>https://www.turffiles.ncsu.edu/diseases-in-turf/slime-mold-in-turf/</w:t>
        </w:r>
      </w:hyperlink>
    </w:p>
    <w:p w14:paraId="11591685"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Spring dead spot. </w:t>
      </w:r>
      <w:hyperlink r:id="rId35" w:history="1">
        <w:r w:rsidRPr="00062624">
          <w:rPr>
            <w:rStyle w:val="Hyperlink"/>
            <w:rFonts w:ascii="Times New Roman" w:hAnsi="Times New Roman"/>
          </w:rPr>
          <w:t>https://www.turffiles.ncsu.edu/diseases-in-turf/</w:t>
        </w:r>
      </w:hyperlink>
      <w:r w:rsidRPr="00062624">
        <w:rPr>
          <w:rStyle w:val="Hyperlink"/>
          <w:rFonts w:ascii="Times New Roman" w:hAnsi="Times New Roman"/>
        </w:rPr>
        <w:t>spring-dead-spot-in-turf/</w:t>
      </w:r>
    </w:p>
    <w:p w14:paraId="21C1A2B7" w14:textId="77777777" w:rsidR="00C2239D" w:rsidRPr="00062624" w:rsidRDefault="00C2239D" w:rsidP="00C2239D">
      <w:pPr>
        <w:pStyle w:val="ListParagraph"/>
        <w:widowControl w:val="0"/>
        <w:numPr>
          <w:ilvl w:val="0"/>
          <w:numId w:val="7"/>
        </w:numPr>
        <w:autoSpaceDE w:val="0"/>
        <w:autoSpaceDN w:val="0"/>
        <w:adjustRightInd w:val="0"/>
        <w:contextualSpacing/>
        <w:rPr>
          <w:rStyle w:val="Hyperlink"/>
          <w:rFonts w:ascii="Times New Roman" w:hAnsi="Times New Roman"/>
        </w:rPr>
      </w:pPr>
      <w:r w:rsidRPr="00062624">
        <w:rPr>
          <w:rFonts w:ascii="Times New Roman" w:hAnsi="Times New Roman" w:cs="Times New Roman"/>
        </w:rPr>
        <w:t xml:space="preserve">Kerns, J.P., and Butler, E.L. Summer patch. </w:t>
      </w:r>
      <w:hyperlink r:id="rId36" w:history="1">
        <w:r w:rsidRPr="00062624">
          <w:rPr>
            <w:rStyle w:val="Hyperlink"/>
            <w:rFonts w:ascii="Times New Roman" w:hAnsi="Times New Roman"/>
          </w:rPr>
          <w:t>https://www.turffiles.ncsu.edu/diseases-in-turf/</w:t>
        </w:r>
      </w:hyperlink>
      <w:r w:rsidRPr="00062624">
        <w:rPr>
          <w:rStyle w:val="Hyperlink"/>
          <w:rFonts w:ascii="Times New Roman" w:hAnsi="Times New Roman"/>
        </w:rPr>
        <w:t>summer-patch-in-turf/</w:t>
      </w:r>
    </w:p>
    <w:p w14:paraId="1C8C1B60" w14:textId="77777777" w:rsidR="00C2239D" w:rsidRPr="00062624" w:rsidRDefault="00C2239D" w:rsidP="00C2239D">
      <w:pPr>
        <w:pStyle w:val="ListParagraph"/>
        <w:numPr>
          <w:ilvl w:val="0"/>
          <w:numId w:val="7"/>
        </w:numPr>
        <w:rPr>
          <w:rFonts w:ascii="Times New Roman" w:hAnsi="Times New Roman" w:cs="Times New Roman"/>
        </w:rPr>
      </w:pPr>
      <w:r w:rsidRPr="00062624">
        <w:rPr>
          <w:rFonts w:ascii="Times New Roman" w:hAnsi="Times New Roman" w:cs="Times New Roman"/>
        </w:rPr>
        <w:t xml:space="preserve">Kerns, J.P., and Butler, E.L. Take-all root rot. </w:t>
      </w:r>
      <w:hyperlink r:id="rId37" w:history="1">
        <w:r w:rsidRPr="00062624">
          <w:rPr>
            <w:rStyle w:val="Hyperlink"/>
            <w:rFonts w:ascii="Times New Roman" w:eastAsia="SimSun" w:hAnsi="Times New Roman"/>
          </w:rPr>
          <w:t>https://www.turffiles.ncsu.edu/take-all-root-rot-in-turf/</w:t>
        </w:r>
      </w:hyperlink>
    </w:p>
    <w:p w14:paraId="460303FF" w14:textId="77777777" w:rsidR="00C2239D" w:rsidRPr="00062624" w:rsidRDefault="00C2239D" w:rsidP="00C2239D">
      <w:pPr>
        <w:widowControl w:val="0"/>
        <w:autoSpaceDE w:val="0"/>
        <w:autoSpaceDN w:val="0"/>
        <w:adjustRightInd w:val="0"/>
        <w:contextualSpacing/>
      </w:pPr>
    </w:p>
    <w:p w14:paraId="7CBD2A78"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White patch. </w:t>
      </w:r>
      <w:hyperlink r:id="rId38" w:history="1">
        <w:r w:rsidRPr="00062624">
          <w:rPr>
            <w:rStyle w:val="Hyperlink"/>
            <w:rFonts w:ascii="Times New Roman" w:hAnsi="Times New Roman"/>
          </w:rPr>
          <w:t>https://www.turffiles.ncsu.edu/diseases-in-turf/</w:t>
        </w:r>
      </w:hyperlink>
      <w:r w:rsidRPr="00062624">
        <w:rPr>
          <w:rStyle w:val="Hyperlink"/>
          <w:rFonts w:ascii="Times New Roman" w:hAnsi="Times New Roman"/>
        </w:rPr>
        <w:t>white-patch-in-turf/</w:t>
      </w:r>
    </w:p>
    <w:p w14:paraId="00133FD3" w14:textId="77777777" w:rsidR="00C2239D" w:rsidRPr="00062624" w:rsidRDefault="00C2239D" w:rsidP="00C2239D">
      <w:pPr>
        <w:pStyle w:val="ListParagraph"/>
        <w:widowControl w:val="0"/>
        <w:numPr>
          <w:ilvl w:val="0"/>
          <w:numId w:val="7"/>
        </w:numPr>
        <w:autoSpaceDE w:val="0"/>
        <w:autoSpaceDN w:val="0"/>
        <w:adjustRightInd w:val="0"/>
        <w:contextualSpacing/>
        <w:rPr>
          <w:rStyle w:val="Hyperlink"/>
          <w:rFonts w:ascii="Times New Roman" w:hAnsi="Times New Roman"/>
        </w:rPr>
      </w:pPr>
      <w:r w:rsidRPr="00062624">
        <w:rPr>
          <w:rFonts w:ascii="Times New Roman" w:hAnsi="Times New Roman" w:cs="Times New Roman"/>
        </w:rPr>
        <w:t xml:space="preserve">Kerns, J.P., and Butler, E.L. Yellow patch. </w:t>
      </w:r>
      <w:hyperlink r:id="rId39" w:history="1">
        <w:r w:rsidRPr="00062624">
          <w:rPr>
            <w:rStyle w:val="Hyperlink"/>
            <w:rFonts w:ascii="Times New Roman" w:hAnsi="Times New Roman"/>
          </w:rPr>
          <w:t>https://www.turffiles.ncsu.edu/diseases-in-turf/</w:t>
        </w:r>
      </w:hyperlink>
      <w:r w:rsidRPr="00062624">
        <w:rPr>
          <w:rStyle w:val="Hyperlink"/>
          <w:rFonts w:ascii="Times New Roman" w:hAnsi="Times New Roman"/>
        </w:rPr>
        <w:t>yellow-patch-in-turf/</w:t>
      </w:r>
    </w:p>
    <w:p w14:paraId="7D842970" w14:textId="77777777" w:rsidR="00C2239D" w:rsidRPr="00062624" w:rsidRDefault="00C2239D" w:rsidP="00C2239D">
      <w:pPr>
        <w:pStyle w:val="ListParagraph"/>
        <w:widowControl w:val="0"/>
        <w:numPr>
          <w:ilvl w:val="0"/>
          <w:numId w:val="7"/>
        </w:numPr>
        <w:autoSpaceDE w:val="0"/>
        <w:autoSpaceDN w:val="0"/>
        <w:adjustRightInd w:val="0"/>
        <w:contextualSpacing/>
        <w:rPr>
          <w:rFonts w:ascii="Times New Roman" w:hAnsi="Times New Roman" w:cs="Times New Roman"/>
        </w:rPr>
      </w:pPr>
      <w:r w:rsidRPr="00062624">
        <w:rPr>
          <w:rFonts w:ascii="Times New Roman" w:hAnsi="Times New Roman" w:cs="Times New Roman"/>
        </w:rPr>
        <w:t xml:space="preserve">Kerns, J.P., and Butler, E.L. Yellow tuft. </w:t>
      </w:r>
      <w:hyperlink r:id="rId40" w:history="1">
        <w:r w:rsidRPr="00062624">
          <w:rPr>
            <w:rStyle w:val="Hyperlink"/>
            <w:rFonts w:ascii="Times New Roman" w:hAnsi="Times New Roman"/>
          </w:rPr>
          <w:t>https://www.turffiles.ncsu.edu/diseases-in-turf/</w:t>
        </w:r>
      </w:hyperlink>
      <w:r w:rsidRPr="00062624">
        <w:rPr>
          <w:rStyle w:val="Hyperlink"/>
          <w:rFonts w:ascii="Times New Roman" w:hAnsi="Times New Roman"/>
        </w:rPr>
        <w:t>yellow-tuft-in-turf/</w:t>
      </w:r>
    </w:p>
    <w:p w14:paraId="523698D6" w14:textId="77777777" w:rsidR="00C2239D" w:rsidRPr="00062624" w:rsidRDefault="00C2239D" w:rsidP="00C2239D">
      <w:pPr>
        <w:rPr>
          <w:sz w:val="22"/>
        </w:rPr>
      </w:pPr>
    </w:p>
    <w:p w14:paraId="139227A1" w14:textId="77777777" w:rsidR="00C2239D" w:rsidRDefault="00C2239D" w:rsidP="00C2239D">
      <w:pPr>
        <w:rPr>
          <w:sz w:val="22"/>
        </w:rPr>
      </w:pPr>
    </w:p>
    <w:p w14:paraId="690715D1" w14:textId="77777777" w:rsidR="00C2239D" w:rsidRDefault="00C2239D" w:rsidP="00C2239D">
      <w:pPr>
        <w:rPr>
          <w:sz w:val="22"/>
        </w:rPr>
      </w:pPr>
    </w:p>
    <w:p w14:paraId="4FDCD3F5" w14:textId="77777777" w:rsidR="00C2239D" w:rsidRDefault="00C2239D" w:rsidP="00C2239D">
      <w:pPr>
        <w:rPr>
          <w:sz w:val="22"/>
        </w:rPr>
      </w:pPr>
    </w:p>
    <w:p w14:paraId="65BC4075" w14:textId="77777777" w:rsidR="00C2239D" w:rsidRDefault="00C2239D" w:rsidP="00C2239D">
      <w:pPr>
        <w:rPr>
          <w:sz w:val="22"/>
        </w:rPr>
      </w:pPr>
    </w:p>
    <w:p w14:paraId="403E69BF" w14:textId="77777777" w:rsidR="00E658D5" w:rsidRDefault="00E658D5" w:rsidP="00C2239D">
      <w:pPr>
        <w:rPr>
          <w:u w:val="single"/>
        </w:rPr>
      </w:pPr>
    </w:p>
    <w:p w14:paraId="7AE17CEA" w14:textId="77777777" w:rsidR="00E658D5" w:rsidRDefault="00E658D5" w:rsidP="00C2239D">
      <w:pPr>
        <w:rPr>
          <w:u w:val="single"/>
        </w:rPr>
      </w:pPr>
    </w:p>
    <w:p w14:paraId="1431C32E" w14:textId="77777777" w:rsidR="00E658D5" w:rsidRDefault="00E658D5" w:rsidP="00C2239D">
      <w:pPr>
        <w:rPr>
          <w:u w:val="single"/>
        </w:rPr>
      </w:pPr>
    </w:p>
    <w:p w14:paraId="5F8E249C" w14:textId="37821378" w:rsidR="00C2239D" w:rsidRPr="00062624" w:rsidRDefault="00C2239D" w:rsidP="00C2239D">
      <w:pPr>
        <w:rPr>
          <w:u w:val="single"/>
        </w:rPr>
      </w:pPr>
      <w:r w:rsidRPr="00062624">
        <w:rPr>
          <w:u w:val="single"/>
        </w:rPr>
        <w:lastRenderedPageBreak/>
        <w:t>Extension presentations at Various Grower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97"/>
        <w:gridCol w:w="2356"/>
        <w:gridCol w:w="2302"/>
      </w:tblGrid>
      <w:tr w:rsidR="00C2239D" w:rsidRPr="00062624" w14:paraId="118F323B" w14:textId="77777777" w:rsidTr="00C2239D">
        <w:trPr>
          <w:trHeight w:val="219"/>
        </w:trPr>
        <w:tc>
          <w:tcPr>
            <w:tcW w:w="2516" w:type="dxa"/>
            <w:tcBorders>
              <w:bottom w:val="single" w:sz="4" w:space="0" w:color="auto"/>
            </w:tcBorders>
          </w:tcPr>
          <w:p w14:paraId="6B1F5D7F" w14:textId="77777777" w:rsidR="00C2239D" w:rsidRPr="00062624" w:rsidRDefault="00C2239D" w:rsidP="00C2239D">
            <w:pPr>
              <w:jc w:val="center"/>
              <w:rPr>
                <w:b/>
                <w:sz w:val="22"/>
                <w:szCs w:val="22"/>
              </w:rPr>
            </w:pPr>
            <w:r w:rsidRPr="00062624">
              <w:rPr>
                <w:b/>
                <w:sz w:val="22"/>
                <w:szCs w:val="22"/>
              </w:rPr>
              <w:t>Year</w:t>
            </w:r>
          </w:p>
        </w:tc>
        <w:tc>
          <w:tcPr>
            <w:tcW w:w="2516" w:type="dxa"/>
            <w:tcBorders>
              <w:bottom w:val="single" w:sz="4" w:space="0" w:color="auto"/>
            </w:tcBorders>
          </w:tcPr>
          <w:p w14:paraId="2D52AF66" w14:textId="77777777" w:rsidR="00C2239D" w:rsidRPr="00062624" w:rsidRDefault="00C2239D" w:rsidP="00C2239D">
            <w:pPr>
              <w:jc w:val="center"/>
              <w:rPr>
                <w:b/>
                <w:sz w:val="22"/>
                <w:szCs w:val="22"/>
                <w:vertAlign w:val="superscript"/>
              </w:rPr>
            </w:pPr>
            <w:r w:rsidRPr="00062624">
              <w:rPr>
                <w:b/>
                <w:sz w:val="22"/>
                <w:szCs w:val="22"/>
              </w:rPr>
              <w:t>No. of presentations</w:t>
            </w:r>
            <w:r w:rsidRPr="00062624">
              <w:rPr>
                <w:b/>
                <w:sz w:val="22"/>
                <w:szCs w:val="22"/>
                <w:vertAlign w:val="superscript"/>
              </w:rPr>
              <w:t>1</w:t>
            </w:r>
          </w:p>
        </w:tc>
        <w:tc>
          <w:tcPr>
            <w:tcW w:w="2516" w:type="dxa"/>
            <w:tcBorders>
              <w:bottom w:val="single" w:sz="4" w:space="0" w:color="auto"/>
            </w:tcBorders>
          </w:tcPr>
          <w:p w14:paraId="581FA303" w14:textId="77777777" w:rsidR="00C2239D" w:rsidRPr="00062624" w:rsidRDefault="00C2239D" w:rsidP="00C2239D">
            <w:pPr>
              <w:jc w:val="center"/>
              <w:rPr>
                <w:b/>
                <w:sz w:val="22"/>
                <w:szCs w:val="22"/>
                <w:vertAlign w:val="superscript"/>
              </w:rPr>
            </w:pPr>
            <w:r w:rsidRPr="00062624">
              <w:rPr>
                <w:b/>
                <w:sz w:val="22"/>
                <w:szCs w:val="22"/>
              </w:rPr>
              <w:t>Attendees</w:t>
            </w:r>
            <w:r w:rsidRPr="00062624">
              <w:rPr>
                <w:b/>
                <w:sz w:val="22"/>
                <w:szCs w:val="22"/>
                <w:vertAlign w:val="superscript"/>
              </w:rPr>
              <w:t>2</w:t>
            </w:r>
          </w:p>
        </w:tc>
        <w:tc>
          <w:tcPr>
            <w:tcW w:w="2516" w:type="dxa"/>
            <w:tcBorders>
              <w:bottom w:val="single" w:sz="4" w:space="0" w:color="auto"/>
            </w:tcBorders>
          </w:tcPr>
          <w:p w14:paraId="50BD8474" w14:textId="77777777" w:rsidR="00C2239D" w:rsidRPr="00062624" w:rsidRDefault="00C2239D" w:rsidP="00C2239D">
            <w:pPr>
              <w:jc w:val="center"/>
              <w:rPr>
                <w:b/>
                <w:sz w:val="22"/>
                <w:szCs w:val="22"/>
              </w:rPr>
            </w:pPr>
            <w:r w:rsidRPr="00062624">
              <w:rPr>
                <w:b/>
                <w:sz w:val="22"/>
                <w:szCs w:val="22"/>
              </w:rPr>
              <w:t>States</w:t>
            </w:r>
          </w:p>
        </w:tc>
      </w:tr>
      <w:tr w:rsidR="00C2239D" w:rsidRPr="00062624" w14:paraId="742D002B" w14:textId="77777777" w:rsidTr="00C2239D">
        <w:trPr>
          <w:trHeight w:val="447"/>
        </w:trPr>
        <w:tc>
          <w:tcPr>
            <w:tcW w:w="2516" w:type="dxa"/>
            <w:tcBorders>
              <w:top w:val="single" w:sz="4" w:space="0" w:color="auto"/>
            </w:tcBorders>
          </w:tcPr>
          <w:p w14:paraId="3D86BDFA" w14:textId="77777777" w:rsidR="00C2239D" w:rsidRPr="00062624" w:rsidRDefault="00C2239D" w:rsidP="00C2239D">
            <w:pPr>
              <w:jc w:val="center"/>
              <w:rPr>
                <w:sz w:val="22"/>
                <w:szCs w:val="22"/>
              </w:rPr>
            </w:pPr>
            <w:r w:rsidRPr="00062624">
              <w:rPr>
                <w:sz w:val="22"/>
                <w:szCs w:val="22"/>
              </w:rPr>
              <w:t>2020</w:t>
            </w:r>
          </w:p>
        </w:tc>
        <w:tc>
          <w:tcPr>
            <w:tcW w:w="2516" w:type="dxa"/>
            <w:tcBorders>
              <w:top w:val="single" w:sz="4" w:space="0" w:color="auto"/>
            </w:tcBorders>
          </w:tcPr>
          <w:p w14:paraId="7532F0AA" w14:textId="77777777" w:rsidR="00C2239D" w:rsidRPr="00062624" w:rsidRDefault="00C2239D" w:rsidP="00C2239D">
            <w:pPr>
              <w:jc w:val="center"/>
              <w:rPr>
                <w:sz w:val="22"/>
                <w:szCs w:val="22"/>
              </w:rPr>
            </w:pPr>
            <w:r w:rsidRPr="00062624">
              <w:rPr>
                <w:sz w:val="22"/>
                <w:szCs w:val="22"/>
              </w:rPr>
              <w:t>14</w:t>
            </w:r>
          </w:p>
        </w:tc>
        <w:tc>
          <w:tcPr>
            <w:tcW w:w="2516" w:type="dxa"/>
            <w:tcBorders>
              <w:top w:val="single" w:sz="4" w:space="0" w:color="auto"/>
            </w:tcBorders>
          </w:tcPr>
          <w:p w14:paraId="3E47A996" w14:textId="77777777" w:rsidR="00C2239D" w:rsidRPr="00062624" w:rsidRDefault="00C2239D" w:rsidP="00C2239D">
            <w:pPr>
              <w:jc w:val="center"/>
              <w:rPr>
                <w:sz w:val="22"/>
                <w:szCs w:val="22"/>
              </w:rPr>
            </w:pPr>
            <w:r w:rsidRPr="00062624">
              <w:rPr>
                <w:sz w:val="22"/>
                <w:szCs w:val="22"/>
              </w:rPr>
              <w:t>1,035</w:t>
            </w:r>
          </w:p>
        </w:tc>
        <w:tc>
          <w:tcPr>
            <w:tcW w:w="2516" w:type="dxa"/>
            <w:tcBorders>
              <w:top w:val="single" w:sz="4" w:space="0" w:color="auto"/>
            </w:tcBorders>
          </w:tcPr>
          <w:p w14:paraId="5E41B4D6" w14:textId="77777777" w:rsidR="00C2239D" w:rsidRPr="00062624" w:rsidRDefault="00C2239D" w:rsidP="00C2239D">
            <w:pPr>
              <w:jc w:val="center"/>
              <w:rPr>
                <w:sz w:val="22"/>
                <w:szCs w:val="22"/>
              </w:rPr>
            </w:pPr>
            <w:r w:rsidRPr="00062624">
              <w:rPr>
                <w:sz w:val="22"/>
                <w:szCs w:val="22"/>
              </w:rPr>
              <w:t>DE, FL, NC, MI, WI, TN</w:t>
            </w:r>
          </w:p>
          <w:p w14:paraId="19C34B50" w14:textId="77777777" w:rsidR="00C2239D" w:rsidRPr="00062624" w:rsidRDefault="00C2239D" w:rsidP="00C2239D">
            <w:pPr>
              <w:jc w:val="center"/>
              <w:rPr>
                <w:sz w:val="22"/>
                <w:szCs w:val="22"/>
              </w:rPr>
            </w:pPr>
          </w:p>
        </w:tc>
      </w:tr>
      <w:tr w:rsidR="00C2239D" w:rsidRPr="00062624" w14:paraId="5F620A7E" w14:textId="77777777" w:rsidTr="00C2239D">
        <w:trPr>
          <w:trHeight w:val="2886"/>
        </w:trPr>
        <w:tc>
          <w:tcPr>
            <w:tcW w:w="2516" w:type="dxa"/>
          </w:tcPr>
          <w:p w14:paraId="7D6C7617" w14:textId="77777777" w:rsidR="00C2239D" w:rsidRPr="00062624" w:rsidRDefault="00C2239D" w:rsidP="00C2239D">
            <w:pPr>
              <w:jc w:val="center"/>
              <w:rPr>
                <w:sz w:val="22"/>
                <w:szCs w:val="22"/>
              </w:rPr>
            </w:pPr>
            <w:r w:rsidRPr="00062624">
              <w:rPr>
                <w:sz w:val="22"/>
                <w:szCs w:val="22"/>
              </w:rPr>
              <w:t>2019</w:t>
            </w:r>
          </w:p>
          <w:p w14:paraId="44FB55F4" w14:textId="77777777" w:rsidR="00C2239D" w:rsidRPr="00062624" w:rsidRDefault="00C2239D" w:rsidP="00C2239D">
            <w:pPr>
              <w:jc w:val="center"/>
              <w:rPr>
                <w:sz w:val="22"/>
                <w:szCs w:val="22"/>
              </w:rPr>
            </w:pPr>
          </w:p>
          <w:p w14:paraId="791D4662" w14:textId="77777777" w:rsidR="00C2239D" w:rsidRPr="00062624" w:rsidRDefault="00C2239D" w:rsidP="00C2239D">
            <w:pPr>
              <w:jc w:val="center"/>
              <w:rPr>
                <w:sz w:val="22"/>
                <w:szCs w:val="22"/>
              </w:rPr>
            </w:pPr>
          </w:p>
          <w:p w14:paraId="73220826" w14:textId="77777777" w:rsidR="00C2239D" w:rsidRPr="00062624" w:rsidRDefault="00C2239D" w:rsidP="00C2239D">
            <w:pPr>
              <w:jc w:val="center"/>
              <w:rPr>
                <w:sz w:val="22"/>
                <w:szCs w:val="22"/>
              </w:rPr>
            </w:pPr>
            <w:r w:rsidRPr="00062624">
              <w:rPr>
                <w:sz w:val="22"/>
                <w:szCs w:val="22"/>
              </w:rPr>
              <w:t>2018</w:t>
            </w:r>
          </w:p>
          <w:p w14:paraId="7B9F7F08" w14:textId="77777777" w:rsidR="00C2239D" w:rsidRPr="00062624" w:rsidRDefault="00C2239D" w:rsidP="00C2239D">
            <w:pPr>
              <w:jc w:val="center"/>
              <w:rPr>
                <w:sz w:val="22"/>
                <w:szCs w:val="22"/>
              </w:rPr>
            </w:pPr>
          </w:p>
          <w:p w14:paraId="30D93F08" w14:textId="77777777" w:rsidR="00C2239D" w:rsidRPr="00062624" w:rsidRDefault="00C2239D" w:rsidP="00C2239D">
            <w:pPr>
              <w:jc w:val="center"/>
              <w:rPr>
                <w:sz w:val="22"/>
                <w:szCs w:val="22"/>
              </w:rPr>
            </w:pPr>
          </w:p>
          <w:p w14:paraId="1953E9C1" w14:textId="77777777" w:rsidR="00C2239D" w:rsidRPr="00062624" w:rsidRDefault="00C2239D" w:rsidP="00C2239D">
            <w:pPr>
              <w:jc w:val="center"/>
              <w:rPr>
                <w:sz w:val="22"/>
                <w:szCs w:val="22"/>
              </w:rPr>
            </w:pPr>
            <w:r w:rsidRPr="00062624">
              <w:rPr>
                <w:sz w:val="22"/>
                <w:szCs w:val="22"/>
              </w:rPr>
              <w:t>2017</w:t>
            </w:r>
          </w:p>
          <w:p w14:paraId="433B4E68" w14:textId="77777777" w:rsidR="00C2239D" w:rsidRPr="00062624" w:rsidRDefault="00C2239D" w:rsidP="00C2239D">
            <w:pPr>
              <w:jc w:val="center"/>
              <w:rPr>
                <w:sz w:val="22"/>
                <w:szCs w:val="22"/>
              </w:rPr>
            </w:pPr>
          </w:p>
          <w:p w14:paraId="553BB596" w14:textId="77777777" w:rsidR="00C2239D" w:rsidRPr="00062624" w:rsidRDefault="00C2239D" w:rsidP="00C2239D">
            <w:pPr>
              <w:jc w:val="center"/>
              <w:rPr>
                <w:sz w:val="22"/>
                <w:szCs w:val="22"/>
              </w:rPr>
            </w:pPr>
          </w:p>
          <w:p w14:paraId="6EB2121B" w14:textId="77777777" w:rsidR="00C2239D" w:rsidRPr="00062624" w:rsidRDefault="00C2239D" w:rsidP="00C2239D">
            <w:pPr>
              <w:jc w:val="center"/>
              <w:rPr>
                <w:sz w:val="22"/>
                <w:szCs w:val="22"/>
              </w:rPr>
            </w:pPr>
            <w:r w:rsidRPr="00062624">
              <w:rPr>
                <w:sz w:val="22"/>
                <w:szCs w:val="22"/>
              </w:rPr>
              <w:t>2016</w:t>
            </w:r>
          </w:p>
          <w:p w14:paraId="406D951D" w14:textId="77777777" w:rsidR="00C2239D" w:rsidRPr="00062624" w:rsidRDefault="00C2239D" w:rsidP="00C2239D">
            <w:pPr>
              <w:jc w:val="center"/>
              <w:rPr>
                <w:sz w:val="22"/>
                <w:szCs w:val="22"/>
              </w:rPr>
            </w:pPr>
          </w:p>
          <w:p w14:paraId="46FE4463" w14:textId="77777777" w:rsidR="00C2239D" w:rsidRPr="00062624" w:rsidRDefault="00C2239D" w:rsidP="00C2239D">
            <w:pPr>
              <w:jc w:val="center"/>
              <w:rPr>
                <w:sz w:val="22"/>
                <w:szCs w:val="22"/>
              </w:rPr>
            </w:pPr>
          </w:p>
          <w:p w14:paraId="2392756A" w14:textId="77777777" w:rsidR="00C2239D" w:rsidRPr="00062624" w:rsidRDefault="00C2239D" w:rsidP="00C2239D">
            <w:pPr>
              <w:jc w:val="center"/>
              <w:rPr>
                <w:sz w:val="22"/>
                <w:szCs w:val="22"/>
              </w:rPr>
            </w:pPr>
            <w:r w:rsidRPr="00062624">
              <w:rPr>
                <w:sz w:val="22"/>
                <w:szCs w:val="22"/>
              </w:rPr>
              <w:t>2015</w:t>
            </w:r>
          </w:p>
        </w:tc>
        <w:tc>
          <w:tcPr>
            <w:tcW w:w="2516" w:type="dxa"/>
          </w:tcPr>
          <w:p w14:paraId="44AF291E" w14:textId="77777777" w:rsidR="00C2239D" w:rsidRPr="00062624" w:rsidRDefault="00C2239D" w:rsidP="00C2239D">
            <w:pPr>
              <w:jc w:val="center"/>
              <w:rPr>
                <w:sz w:val="22"/>
                <w:szCs w:val="22"/>
              </w:rPr>
            </w:pPr>
            <w:r w:rsidRPr="00062624">
              <w:rPr>
                <w:sz w:val="22"/>
                <w:szCs w:val="22"/>
              </w:rPr>
              <w:t>44</w:t>
            </w:r>
          </w:p>
          <w:p w14:paraId="0EC933ED" w14:textId="77777777" w:rsidR="00C2239D" w:rsidRPr="00062624" w:rsidRDefault="00C2239D" w:rsidP="00C2239D">
            <w:pPr>
              <w:jc w:val="center"/>
              <w:rPr>
                <w:sz w:val="22"/>
                <w:szCs w:val="22"/>
              </w:rPr>
            </w:pPr>
          </w:p>
          <w:p w14:paraId="57D9BE46" w14:textId="77777777" w:rsidR="00C2239D" w:rsidRPr="00062624" w:rsidRDefault="00C2239D" w:rsidP="00C2239D">
            <w:pPr>
              <w:jc w:val="center"/>
              <w:rPr>
                <w:sz w:val="22"/>
                <w:szCs w:val="22"/>
              </w:rPr>
            </w:pPr>
          </w:p>
          <w:p w14:paraId="57655F97" w14:textId="77777777" w:rsidR="00C2239D" w:rsidRPr="00062624" w:rsidRDefault="00C2239D" w:rsidP="00C2239D">
            <w:pPr>
              <w:jc w:val="center"/>
              <w:rPr>
                <w:sz w:val="22"/>
                <w:szCs w:val="22"/>
              </w:rPr>
            </w:pPr>
            <w:r w:rsidRPr="00062624">
              <w:rPr>
                <w:sz w:val="22"/>
                <w:szCs w:val="22"/>
              </w:rPr>
              <w:t>30</w:t>
            </w:r>
          </w:p>
          <w:p w14:paraId="67110DBA" w14:textId="77777777" w:rsidR="00C2239D" w:rsidRPr="00062624" w:rsidRDefault="00C2239D" w:rsidP="00C2239D">
            <w:pPr>
              <w:jc w:val="center"/>
              <w:rPr>
                <w:sz w:val="22"/>
                <w:szCs w:val="22"/>
              </w:rPr>
            </w:pPr>
          </w:p>
          <w:p w14:paraId="14488BAA" w14:textId="77777777" w:rsidR="00C2239D" w:rsidRPr="00062624" w:rsidRDefault="00C2239D" w:rsidP="00C2239D">
            <w:pPr>
              <w:jc w:val="center"/>
              <w:rPr>
                <w:sz w:val="22"/>
                <w:szCs w:val="22"/>
              </w:rPr>
            </w:pPr>
          </w:p>
          <w:p w14:paraId="3E22AC3C" w14:textId="77777777" w:rsidR="00C2239D" w:rsidRPr="00062624" w:rsidRDefault="00C2239D" w:rsidP="00C2239D">
            <w:pPr>
              <w:jc w:val="center"/>
              <w:rPr>
                <w:sz w:val="22"/>
                <w:szCs w:val="22"/>
              </w:rPr>
            </w:pPr>
            <w:r w:rsidRPr="00062624">
              <w:rPr>
                <w:sz w:val="22"/>
                <w:szCs w:val="22"/>
              </w:rPr>
              <w:t>52</w:t>
            </w:r>
          </w:p>
          <w:p w14:paraId="53364B78" w14:textId="77777777" w:rsidR="00C2239D" w:rsidRPr="00062624" w:rsidRDefault="00C2239D" w:rsidP="00C2239D">
            <w:pPr>
              <w:jc w:val="center"/>
              <w:rPr>
                <w:sz w:val="22"/>
                <w:szCs w:val="22"/>
              </w:rPr>
            </w:pPr>
          </w:p>
          <w:p w14:paraId="64FA13FB" w14:textId="77777777" w:rsidR="00C2239D" w:rsidRPr="00062624" w:rsidRDefault="00C2239D" w:rsidP="00C2239D">
            <w:pPr>
              <w:rPr>
                <w:sz w:val="22"/>
                <w:szCs w:val="22"/>
              </w:rPr>
            </w:pPr>
            <w:r w:rsidRPr="00062624">
              <w:rPr>
                <w:sz w:val="22"/>
                <w:szCs w:val="22"/>
              </w:rPr>
              <w:t xml:space="preserve">                 </w:t>
            </w:r>
          </w:p>
          <w:p w14:paraId="68DD78C5" w14:textId="77777777" w:rsidR="00C2239D" w:rsidRPr="00062624" w:rsidRDefault="00C2239D" w:rsidP="00C2239D">
            <w:pPr>
              <w:rPr>
                <w:sz w:val="22"/>
                <w:szCs w:val="22"/>
              </w:rPr>
            </w:pPr>
            <w:r w:rsidRPr="00062624">
              <w:rPr>
                <w:sz w:val="22"/>
                <w:szCs w:val="22"/>
              </w:rPr>
              <w:t xml:space="preserve">                    32</w:t>
            </w:r>
          </w:p>
          <w:p w14:paraId="136F0FAF" w14:textId="77777777" w:rsidR="00C2239D" w:rsidRPr="00062624" w:rsidRDefault="00C2239D" w:rsidP="00C2239D">
            <w:pPr>
              <w:jc w:val="center"/>
              <w:rPr>
                <w:sz w:val="22"/>
                <w:szCs w:val="22"/>
              </w:rPr>
            </w:pPr>
          </w:p>
          <w:p w14:paraId="26B9788E" w14:textId="77777777" w:rsidR="00C2239D" w:rsidRPr="00062624" w:rsidRDefault="00C2239D" w:rsidP="00C2239D">
            <w:pPr>
              <w:jc w:val="center"/>
              <w:rPr>
                <w:sz w:val="22"/>
                <w:szCs w:val="22"/>
              </w:rPr>
            </w:pPr>
          </w:p>
          <w:p w14:paraId="34529A1B" w14:textId="77777777" w:rsidR="00C2239D" w:rsidRPr="00062624" w:rsidRDefault="00C2239D" w:rsidP="00C2239D">
            <w:pPr>
              <w:jc w:val="center"/>
              <w:rPr>
                <w:sz w:val="22"/>
                <w:szCs w:val="22"/>
              </w:rPr>
            </w:pPr>
            <w:r w:rsidRPr="00062624">
              <w:rPr>
                <w:sz w:val="22"/>
                <w:szCs w:val="22"/>
              </w:rPr>
              <w:t>28</w:t>
            </w:r>
          </w:p>
        </w:tc>
        <w:tc>
          <w:tcPr>
            <w:tcW w:w="2516" w:type="dxa"/>
          </w:tcPr>
          <w:p w14:paraId="5FEED253" w14:textId="77777777" w:rsidR="00C2239D" w:rsidRPr="00062624" w:rsidRDefault="00C2239D" w:rsidP="00C2239D">
            <w:pPr>
              <w:jc w:val="center"/>
              <w:rPr>
                <w:sz w:val="22"/>
                <w:szCs w:val="22"/>
              </w:rPr>
            </w:pPr>
            <w:r w:rsidRPr="00062624">
              <w:rPr>
                <w:sz w:val="22"/>
                <w:szCs w:val="22"/>
              </w:rPr>
              <w:t>3,250</w:t>
            </w:r>
          </w:p>
          <w:p w14:paraId="6807B628" w14:textId="77777777" w:rsidR="00C2239D" w:rsidRPr="00062624" w:rsidRDefault="00C2239D" w:rsidP="00C2239D">
            <w:pPr>
              <w:jc w:val="center"/>
              <w:rPr>
                <w:sz w:val="22"/>
                <w:szCs w:val="22"/>
              </w:rPr>
            </w:pPr>
          </w:p>
          <w:p w14:paraId="0AE40DFA" w14:textId="77777777" w:rsidR="00C2239D" w:rsidRPr="00062624" w:rsidRDefault="00C2239D" w:rsidP="00C2239D">
            <w:pPr>
              <w:jc w:val="center"/>
              <w:rPr>
                <w:sz w:val="22"/>
                <w:szCs w:val="22"/>
              </w:rPr>
            </w:pPr>
          </w:p>
          <w:p w14:paraId="69F8E372" w14:textId="77777777" w:rsidR="00C2239D" w:rsidRPr="00062624" w:rsidRDefault="00C2239D" w:rsidP="00C2239D">
            <w:pPr>
              <w:jc w:val="center"/>
              <w:rPr>
                <w:sz w:val="22"/>
                <w:szCs w:val="22"/>
              </w:rPr>
            </w:pPr>
            <w:r w:rsidRPr="00062624">
              <w:rPr>
                <w:sz w:val="22"/>
                <w:szCs w:val="22"/>
              </w:rPr>
              <w:t>2,450</w:t>
            </w:r>
          </w:p>
          <w:p w14:paraId="0C3A6C07" w14:textId="77777777" w:rsidR="00C2239D" w:rsidRPr="00062624" w:rsidRDefault="00C2239D" w:rsidP="00C2239D">
            <w:pPr>
              <w:jc w:val="center"/>
              <w:rPr>
                <w:sz w:val="22"/>
                <w:szCs w:val="22"/>
              </w:rPr>
            </w:pPr>
          </w:p>
          <w:p w14:paraId="384EF354" w14:textId="77777777" w:rsidR="00C2239D" w:rsidRPr="00062624" w:rsidRDefault="00C2239D" w:rsidP="00C2239D">
            <w:pPr>
              <w:jc w:val="center"/>
              <w:rPr>
                <w:sz w:val="22"/>
                <w:szCs w:val="22"/>
              </w:rPr>
            </w:pPr>
          </w:p>
          <w:p w14:paraId="47D9AC7D" w14:textId="77777777" w:rsidR="00C2239D" w:rsidRPr="00062624" w:rsidRDefault="00C2239D" w:rsidP="00C2239D">
            <w:pPr>
              <w:jc w:val="center"/>
              <w:rPr>
                <w:sz w:val="22"/>
                <w:szCs w:val="22"/>
              </w:rPr>
            </w:pPr>
            <w:r w:rsidRPr="00062624">
              <w:rPr>
                <w:sz w:val="22"/>
                <w:szCs w:val="22"/>
              </w:rPr>
              <w:t>4,040</w:t>
            </w:r>
          </w:p>
          <w:p w14:paraId="04BB227D" w14:textId="77777777" w:rsidR="00C2239D" w:rsidRPr="00062624" w:rsidRDefault="00C2239D" w:rsidP="00C2239D">
            <w:pPr>
              <w:jc w:val="center"/>
              <w:rPr>
                <w:sz w:val="22"/>
                <w:szCs w:val="22"/>
              </w:rPr>
            </w:pPr>
          </w:p>
          <w:p w14:paraId="1A26B82E" w14:textId="77777777" w:rsidR="00C2239D" w:rsidRPr="00062624" w:rsidRDefault="00C2239D" w:rsidP="00C2239D">
            <w:pPr>
              <w:jc w:val="center"/>
              <w:rPr>
                <w:sz w:val="22"/>
                <w:szCs w:val="22"/>
              </w:rPr>
            </w:pPr>
          </w:p>
          <w:p w14:paraId="5A747AFA" w14:textId="77777777" w:rsidR="00C2239D" w:rsidRPr="00062624" w:rsidRDefault="00C2239D" w:rsidP="00C2239D">
            <w:pPr>
              <w:jc w:val="center"/>
              <w:rPr>
                <w:sz w:val="22"/>
                <w:szCs w:val="22"/>
              </w:rPr>
            </w:pPr>
            <w:r w:rsidRPr="00062624">
              <w:rPr>
                <w:sz w:val="22"/>
                <w:szCs w:val="22"/>
              </w:rPr>
              <w:t>3,130</w:t>
            </w:r>
          </w:p>
          <w:p w14:paraId="419EA07D" w14:textId="77777777" w:rsidR="00C2239D" w:rsidRPr="00062624" w:rsidRDefault="00C2239D" w:rsidP="00C2239D">
            <w:pPr>
              <w:jc w:val="center"/>
              <w:rPr>
                <w:sz w:val="22"/>
                <w:szCs w:val="22"/>
              </w:rPr>
            </w:pPr>
          </w:p>
          <w:p w14:paraId="7D7FA2D0" w14:textId="77777777" w:rsidR="00C2239D" w:rsidRPr="00062624" w:rsidRDefault="00C2239D" w:rsidP="00C2239D">
            <w:pPr>
              <w:jc w:val="center"/>
              <w:rPr>
                <w:sz w:val="22"/>
                <w:szCs w:val="22"/>
              </w:rPr>
            </w:pPr>
          </w:p>
          <w:p w14:paraId="249609BD" w14:textId="77777777" w:rsidR="00C2239D" w:rsidRPr="00062624" w:rsidRDefault="00C2239D" w:rsidP="00C2239D">
            <w:pPr>
              <w:jc w:val="center"/>
              <w:rPr>
                <w:sz w:val="22"/>
                <w:szCs w:val="22"/>
              </w:rPr>
            </w:pPr>
            <w:r w:rsidRPr="00062624">
              <w:rPr>
                <w:sz w:val="22"/>
                <w:szCs w:val="22"/>
              </w:rPr>
              <w:t>4,016</w:t>
            </w:r>
          </w:p>
        </w:tc>
        <w:tc>
          <w:tcPr>
            <w:tcW w:w="2516" w:type="dxa"/>
          </w:tcPr>
          <w:p w14:paraId="2B005B06" w14:textId="77777777" w:rsidR="00C2239D" w:rsidRPr="00062624" w:rsidRDefault="00C2239D" w:rsidP="00C2239D">
            <w:pPr>
              <w:jc w:val="center"/>
              <w:rPr>
                <w:sz w:val="22"/>
                <w:szCs w:val="22"/>
              </w:rPr>
            </w:pPr>
            <w:r w:rsidRPr="00062624">
              <w:rPr>
                <w:sz w:val="22"/>
                <w:szCs w:val="22"/>
              </w:rPr>
              <w:t>NC, FL, GA, AL, NY, KY, TX, OK, NJ, SC, VA</w:t>
            </w:r>
          </w:p>
          <w:p w14:paraId="47B0B3F8" w14:textId="77777777" w:rsidR="00C2239D" w:rsidRPr="00062624" w:rsidRDefault="00C2239D" w:rsidP="00C2239D">
            <w:pPr>
              <w:jc w:val="center"/>
              <w:rPr>
                <w:sz w:val="22"/>
                <w:szCs w:val="22"/>
              </w:rPr>
            </w:pPr>
          </w:p>
          <w:p w14:paraId="60F5132C" w14:textId="77777777" w:rsidR="00C2239D" w:rsidRPr="00062624" w:rsidRDefault="00C2239D" w:rsidP="00C2239D">
            <w:pPr>
              <w:jc w:val="center"/>
              <w:rPr>
                <w:sz w:val="22"/>
                <w:szCs w:val="22"/>
              </w:rPr>
            </w:pPr>
            <w:r w:rsidRPr="00062624">
              <w:rPr>
                <w:sz w:val="22"/>
                <w:szCs w:val="22"/>
              </w:rPr>
              <w:t>CT, FL, TN, KY, CA, NY, KS</w:t>
            </w:r>
          </w:p>
          <w:p w14:paraId="34ED7645" w14:textId="77777777" w:rsidR="00C2239D" w:rsidRPr="00062624" w:rsidRDefault="00C2239D" w:rsidP="00C2239D">
            <w:pPr>
              <w:jc w:val="center"/>
              <w:rPr>
                <w:sz w:val="22"/>
                <w:szCs w:val="22"/>
              </w:rPr>
            </w:pPr>
          </w:p>
          <w:p w14:paraId="14DF1581" w14:textId="77777777" w:rsidR="00C2239D" w:rsidRPr="00062624" w:rsidRDefault="00C2239D" w:rsidP="00C2239D">
            <w:pPr>
              <w:jc w:val="center"/>
              <w:rPr>
                <w:sz w:val="22"/>
                <w:szCs w:val="22"/>
              </w:rPr>
            </w:pPr>
            <w:r w:rsidRPr="00062624">
              <w:rPr>
                <w:sz w:val="22"/>
                <w:szCs w:val="22"/>
              </w:rPr>
              <w:t xml:space="preserve">NC, NY, FL, MD, CT, </w:t>
            </w:r>
          </w:p>
          <w:p w14:paraId="4D48A092" w14:textId="77777777" w:rsidR="00C2239D" w:rsidRPr="00062624" w:rsidRDefault="00C2239D" w:rsidP="00C2239D">
            <w:pPr>
              <w:jc w:val="center"/>
              <w:rPr>
                <w:sz w:val="22"/>
                <w:szCs w:val="22"/>
              </w:rPr>
            </w:pPr>
            <w:r w:rsidRPr="00062624">
              <w:rPr>
                <w:sz w:val="22"/>
                <w:szCs w:val="22"/>
              </w:rPr>
              <w:t>GA, MI, IL</w:t>
            </w:r>
          </w:p>
          <w:p w14:paraId="7644EF68" w14:textId="77777777" w:rsidR="00C2239D" w:rsidRPr="00062624" w:rsidRDefault="00C2239D" w:rsidP="00C2239D">
            <w:pPr>
              <w:jc w:val="center"/>
              <w:rPr>
                <w:sz w:val="22"/>
                <w:szCs w:val="22"/>
              </w:rPr>
            </w:pPr>
          </w:p>
          <w:p w14:paraId="4DA157F9" w14:textId="77777777" w:rsidR="00C2239D" w:rsidRPr="00062624" w:rsidRDefault="00C2239D" w:rsidP="00C2239D">
            <w:pPr>
              <w:jc w:val="center"/>
              <w:rPr>
                <w:sz w:val="22"/>
                <w:szCs w:val="22"/>
              </w:rPr>
            </w:pPr>
            <w:r w:rsidRPr="00062624">
              <w:rPr>
                <w:sz w:val="22"/>
                <w:szCs w:val="22"/>
              </w:rPr>
              <w:t xml:space="preserve">NC, PA, CA, WI, VA, GA, OH </w:t>
            </w:r>
          </w:p>
          <w:p w14:paraId="41B8DA93" w14:textId="77777777" w:rsidR="00C2239D" w:rsidRPr="00062624" w:rsidRDefault="00C2239D" w:rsidP="00C2239D">
            <w:pPr>
              <w:jc w:val="center"/>
              <w:rPr>
                <w:sz w:val="22"/>
                <w:szCs w:val="22"/>
              </w:rPr>
            </w:pPr>
          </w:p>
          <w:p w14:paraId="6BA6218D" w14:textId="77777777" w:rsidR="00C2239D" w:rsidRPr="00062624" w:rsidRDefault="00C2239D" w:rsidP="00C2239D">
            <w:pPr>
              <w:jc w:val="center"/>
              <w:rPr>
                <w:sz w:val="22"/>
                <w:szCs w:val="22"/>
              </w:rPr>
            </w:pPr>
            <w:r w:rsidRPr="00062624">
              <w:rPr>
                <w:sz w:val="22"/>
                <w:szCs w:val="22"/>
              </w:rPr>
              <w:t>NC, SC, MI, IL, AR</w:t>
            </w:r>
          </w:p>
        </w:tc>
      </w:tr>
      <w:tr w:rsidR="00C2239D" w:rsidRPr="00062624" w14:paraId="3E81573D" w14:textId="77777777" w:rsidTr="00C2239D">
        <w:trPr>
          <w:trHeight w:val="666"/>
        </w:trPr>
        <w:tc>
          <w:tcPr>
            <w:tcW w:w="2516" w:type="dxa"/>
          </w:tcPr>
          <w:p w14:paraId="4F396FBF" w14:textId="77777777" w:rsidR="00C2239D" w:rsidRPr="00062624" w:rsidRDefault="00C2239D" w:rsidP="00C2239D">
            <w:pPr>
              <w:jc w:val="center"/>
              <w:rPr>
                <w:sz w:val="22"/>
                <w:szCs w:val="22"/>
              </w:rPr>
            </w:pPr>
          </w:p>
          <w:p w14:paraId="6980C268" w14:textId="77777777" w:rsidR="00C2239D" w:rsidRPr="00062624" w:rsidRDefault="00C2239D" w:rsidP="00C2239D">
            <w:pPr>
              <w:jc w:val="center"/>
              <w:rPr>
                <w:sz w:val="22"/>
                <w:szCs w:val="22"/>
              </w:rPr>
            </w:pPr>
            <w:r w:rsidRPr="00062624">
              <w:rPr>
                <w:sz w:val="22"/>
                <w:szCs w:val="22"/>
              </w:rPr>
              <w:t>2014</w:t>
            </w:r>
          </w:p>
        </w:tc>
        <w:tc>
          <w:tcPr>
            <w:tcW w:w="2516" w:type="dxa"/>
          </w:tcPr>
          <w:p w14:paraId="0BAF0FB0" w14:textId="77777777" w:rsidR="00C2239D" w:rsidRPr="00062624" w:rsidRDefault="00C2239D" w:rsidP="00C2239D">
            <w:pPr>
              <w:jc w:val="center"/>
              <w:rPr>
                <w:sz w:val="22"/>
                <w:szCs w:val="22"/>
              </w:rPr>
            </w:pPr>
          </w:p>
          <w:p w14:paraId="55F988BC" w14:textId="77777777" w:rsidR="00C2239D" w:rsidRPr="00062624" w:rsidRDefault="00C2239D" w:rsidP="00C2239D">
            <w:pPr>
              <w:jc w:val="center"/>
              <w:rPr>
                <w:sz w:val="22"/>
                <w:szCs w:val="22"/>
              </w:rPr>
            </w:pPr>
            <w:r w:rsidRPr="00062624">
              <w:rPr>
                <w:sz w:val="22"/>
                <w:szCs w:val="22"/>
              </w:rPr>
              <w:t>40</w:t>
            </w:r>
          </w:p>
        </w:tc>
        <w:tc>
          <w:tcPr>
            <w:tcW w:w="2516" w:type="dxa"/>
          </w:tcPr>
          <w:p w14:paraId="60FF7E2B" w14:textId="77777777" w:rsidR="00C2239D" w:rsidRPr="00062624" w:rsidRDefault="00C2239D" w:rsidP="00C2239D">
            <w:pPr>
              <w:jc w:val="center"/>
              <w:rPr>
                <w:sz w:val="22"/>
                <w:szCs w:val="22"/>
              </w:rPr>
            </w:pPr>
          </w:p>
          <w:p w14:paraId="44982AB6" w14:textId="77777777" w:rsidR="00C2239D" w:rsidRPr="00062624" w:rsidRDefault="00C2239D" w:rsidP="00C2239D">
            <w:pPr>
              <w:jc w:val="center"/>
              <w:rPr>
                <w:sz w:val="22"/>
                <w:szCs w:val="22"/>
              </w:rPr>
            </w:pPr>
            <w:r w:rsidRPr="00062624">
              <w:rPr>
                <w:sz w:val="22"/>
                <w:szCs w:val="22"/>
              </w:rPr>
              <w:t>3,350</w:t>
            </w:r>
          </w:p>
        </w:tc>
        <w:tc>
          <w:tcPr>
            <w:tcW w:w="2516" w:type="dxa"/>
          </w:tcPr>
          <w:p w14:paraId="1CAB61F5" w14:textId="77777777" w:rsidR="00C2239D" w:rsidRPr="00062624" w:rsidRDefault="00C2239D" w:rsidP="00C2239D">
            <w:pPr>
              <w:jc w:val="center"/>
              <w:rPr>
                <w:sz w:val="22"/>
                <w:szCs w:val="22"/>
              </w:rPr>
            </w:pPr>
          </w:p>
          <w:p w14:paraId="75D9C5AC" w14:textId="77777777" w:rsidR="00C2239D" w:rsidRPr="00062624" w:rsidRDefault="00C2239D" w:rsidP="00C2239D">
            <w:pPr>
              <w:jc w:val="center"/>
              <w:rPr>
                <w:sz w:val="22"/>
                <w:szCs w:val="22"/>
              </w:rPr>
            </w:pPr>
            <w:r w:rsidRPr="00062624">
              <w:rPr>
                <w:sz w:val="22"/>
                <w:szCs w:val="22"/>
              </w:rPr>
              <w:t>SC, OH, KY, NY, NC, IL, MI, CT</w:t>
            </w:r>
          </w:p>
        </w:tc>
      </w:tr>
      <w:tr w:rsidR="00C2239D" w:rsidRPr="00062624" w14:paraId="525FD434" w14:textId="77777777" w:rsidTr="00C2239D">
        <w:trPr>
          <w:trHeight w:val="438"/>
        </w:trPr>
        <w:tc>
          <w:tcPr>
            <w:tcW w:w="2516" w:type="dxa"/>
          </w:tcPr>
          <w:p w14:paraId="02FC8D77" w14:textId="77777777" w:rsidR="00C2239D" w:rsidRPr="00062624" w:rsidRDefault="00C2239D" w:rsidP="00C2239D">
            <w:pPr>
              <w:jc w:val="center"/>
              <w:rPr>
                <w:sz w:val="22"/>
                <w:szCs w:val="22"/>
              </w:rPr>
            </w:pPr>
          </w:p>
          <w:p w14:paraId="2DCBBA97" w14:textId="77777777" w:rsidR="00C2239D" w:rsidRPr="00062624" w:rsidRDefault="00C2239D" w:rsidP="00C2239D">
            <w:pPr>
              <w:jc w:val="center"/>
              <w:rPr>
                <w:sz w:val="22"/>
                <w:szCs w:val="22"/>
              </w:rPr>
            </w:pPr>
            <w:r w:rsidRPr="00062624">
              <w:rPr>
                <w:sz w:val="22"/>
                <w:szCs w:val="22"/>
              </w:rPr>
              <w:t>2013</w:t>
            </w:r>
          </w:p>
        </w:tc>
        <w:tc>
          <w:tcPr>
            <w:tcW w:w="2516" w:type="dxa"/>
          </w:tcPr>
          <w:p w14:paraId="7BC1FAB6" w14:textId="77777777" w:rsidR="00C2239D" w:rsidRPr="00062624" w:rsidRDefault="00C2239D" w:rsidP="00C2239D">
            <w:pPr>
              <w:jc w:val="center"/>
              <w:rPr>
                <w:sz w:val="22"/>
                <w:szCs w:val="22"/>
              </w:rPr>
            </w:pPr>
          </w:p>
          <w:p w14:paraId="5BBC1060" w14:textId="77777777" w:rsidR="00C2239D" w:rsidRPr="00062624" w:rsidRDefault="00C2239D" w:rsidP="00C2239D">
            <w:pPr>
              <w:jc w:val="center"/>
              <w:rPr>
                <w:sz w:val="22"/>
                <w:szCs w:val="22"/>
              </w:rPr>
            </w:pPr>
            <w:r w:rsidRPr="00062624">
              <w:rPr>
                <w:sz w:val="22"/>
                <w:szCs w:val="22"/>
              </w:rPr>
              <w:t>32</w:t>
            </w:r>
          </w:p>
        </w:tc>
        <w:tc>
          <w:tcPr>
            <w:tcW w:w="2516" w:type="dxa"/>
          </w:tcPr>
          <w:p w14:paraId="58CD213E" w14:textId="77777777" w:rsidR="00C2239D" w:rsidRPr="00062624" w:rsidRDefault="00C2239D" w:rsidP="00C2239D">
            <w:pPr>
              <w:jc w:val="center"/>
              <w:rPr>
                <w:sz w:val="22"/>
                <w:szCs w:val="22"/>
              </w:rPr>
            </w:pPr>
          </w:p>
          <w:p w14:paraId="508136B7" w14:textId="77777777" w:rsidR="00C2239D" w:rsidRPr="00062624" w:rsidRDefault="00C2239D" w:rsidP="00C2239D">
            <w:pPr>
              <w:jc w:val="center"/>
              <w:rPr>
                <w:sz w:val="22"/>
                <w:szCs w:val="22"/>
              </w:rPr>
            </w:pPr>
            <w:r w:rsidRPr="00062624">
              <w:rPr>
                <w:sz w:val="22"/>
                <w:szCs w:val="22"/>
              </w:rPr>
              <w:t>5,314</w:t>
            </w:r>
          </w:p>
        </w:tc>
        <w:tc>
          <w:tcPr>
            <w:tcW w:w="2516" w:type="dxa"/>
          </w:tcPr>
          <w:p w14:paraId="081CF99A" w14:textId="77777777" w:rsidR="00C2239D" w:rsidRDefault="00C2239D" w:rsidP="00C2239D">
            <w:pPr>
              <w:jc w:val="center"/>
              <w:rPr>
                <w:sz w:val="22"/>
                <w:szCs w:val="22"/>
              </w:rPr>
            </w:pPr>
          </w:p>
          <w:p w14:paraId="5AA04ABB" w14:textId="77777777" w:rsidR="00C2239D" w:rsidRPr="00062624" w:rsidRDefault="00C2239D" w:rsidP="00C2239D">
            <w:pPr>
              <w:jc w:val="center"/>
              <w:rPr>
                <w:sz w:val="22"/>
                <w:szCs w:val="22"/>
              </w:rPr>
            </w:pPr>
            <w:r w:rsidRPr="00062624">
              <w:rPr>
                <w:sz w:val="22"/>
                <w:szCs w:val="22"/>
              </w:rPr>
              <w:t>TN, MN, WI, NY, NC, CA, MI, IL, FL</w:t>
            </w:r>
          </w:p>
        </w:tc>
      </w:tr>
      <w:tr w:rsidR="00C2239D" w:rsidRPr="00062624" w14:paraId="6D5990C4" w14:textId="77777777" w:rsidTr="00C2239D">
        <w:trPr>
          <w:trHeight w:val="666"/>
        </w:trPr>
        <w:tc>
          <w:tcPr>
            <w:tcW w:w="2516" w:type="dxa"/>
          </w:tcPr>
          <w:p w14:paraId="415CBACA" w14:textId="77777777" w:rsidR="00C2239D" w:rsidRPr="00062624" w:rsidRDefault="00C2239D" w:rsidP="00C2239D">
            <w:pPr>
              <w:jc w:val="center"/>
              <w:rPr>
                <w:sz w:val="22"/>
                <w:szCs w:val="22"/>
              </w:rPr>
            </w:pPr>
          </w:p>
          <w:p w14:paraId="1D76A071" w14:textId="77777777" w:rsidR="00C2239D" w:rsidRPr="00062624" w:rsidRDefault="00C2239D" w:rsidP="00C2239D">
            <w:pPr>
              <w:jc w:val="center"/>
              <w:rPr>
                <w:sz w:val="22"/>
                <w:szCs w:val="22"/>
              </w:rPr>
            </w:pPr>
            <w:r w:rsidRPr="00062624">
              <w:rPr>
                <w:sz w:val="22"/>
                <w:szCs w:val="22"/>
              </w:rPr>
              <w:t>2012</w:t>
            </w:r>
          </w:p>
        </w:tc>
        <w:tc>
          <w:tcPr>
            <w:tcW w:w="2516" w:type="dxa"/>
          </w:tcPr>
          <w:p w14:paraId="6AF5C658" w14:textId="77777777" w:rsidR="00C2239D" w:rsidRPr="00062624" w:rsidRDefault="00C2239D" w:rsidP="00C2239D">
            <w:pPr>
              <w:jc w:val="center"/>
              <w:rPr>
                <w:sz w:val="22"/>
                <w:szCs w:val="22"/>
              </w:rPr>
            </w:pPr>
          </w:p>
          <w:p w14:paraId="71C7201E" w14:textId="77777777" w:rsidR="00C2239D" w:rsidRPr="00062624" w:rsidRDefault="00C2239D" w:rsidP="00C2239D">
            <w:pPr>
              <w:jc w:val="center"/>
              <w:rPr>
                <w:sz w:val="22"/>
                <w:szCs w:val="22"/>
              </w:rPr>
            </w:pPr>
            <w:r w:rsidRPr="00062624">
              <w:rPr>
                <w:sz w:val="22"/>
                <w:szCs w:val="22"/>
              </w:rPr>
              <w:t>26</w:t>
            </w:r>
          </w:p>
        </w:tc>
        <w:tc>
          <w:tcPr>
            <w:tcW w:w="2516" w:type="dxa"/>
          </w:tcPr>
          <w:p w14:paraId="7F280C5D" w14:textId="77777777" w:rsidR="00C2239D" w:rsidRPr="00062624" w:rsidRDefault="00C2239D" w:rsidP="00C2239D">
            <w:pPr>
              <w:jc w:val="center"/>
              <w:rPr>
                <w:sz w:val="22"/>
                <w:szCs w:val="22"/>
              </w:rPr>
            </w:pPr>
          </w:p>
          <w:p w14:paraId="3E6F5A86" w14:textId="77777777" w:rsidR="00C2239D" w:rsidRPr="00062624" w:rsidRDefault="00C2239D" w:rsidP="00C2239D">
            <w:pPr>
              <w:jc w:val="center"/>
              <w:rPr>
                <w:sz w:val="22"/>
                <w:szCs w:val="22"/>
              </w:rPr>
            </w:pPr>
            <w:r w:rsidRPr="00062624">
              <w:rPr>
                <w:sz w:val="22"/>
                <w:szCs w:val="22"/>
              </w:rPr>
              <w:t>3,062</w:t>
            </w:r>
          </w:p>
        </w:tc>
        <w:tc>
          <w:tcPr>
            <w:tcW w:w="2516" w:type="dxa"/>
          </w:tcPr>
          <w:p w14:paraId="50F0A191" w14:textId="77777777" w:rsidR="00C2239D" w:rsidRPr="00062624" w:rsidRDefault="00C2239D" w:rsidP="00C2239D">
            <w:pPr>
              <w:jc w:val="center"/>
              <w:rPr>
                <w:sz w:val="22"/>
                <w:szCs w:val="22"/>
              </w:rPr>
            </w:pPr>
          </w:p>
          <w:p w14:paraId="3A731E2E" w14:textId="77777777" w:rsidR="00C2239D" w:rsidRPr="00062624" w:rsidRDefault="00C2239D" w:rsidP="00C2239D">
            <w:pPr>
              <w:jc w:val="center"/>
              <w:rPr>
                <w:sz w:val="22"/>
                <w:szCs w:val="22"/>
              </w:rPr>
            </w:pPr>
            <w:r w:rsidRPr="00062624">
              <w:rPr>
                <w:sz w:val="22"/>
                <w:szCs w:val="22"/>
              </w:rPr>
              <w:t>WI, MN, FL, ND, RI, IL, NV, MI, SC</w:t>
            </w:r>
          </w:p>
        </w:tc>
      </w:tr>
      <w:tr w:rsidR="00C2239D" w:rsidRPr="00062624" w14:paraId="37214BC1" w14:textId="77777777" w:rsidTr="00C2239D">
        <w:trPr>
          <w:trHeight w:val="447"/>
        </w:trPr>
        <w:tc>
          <w:tcPr>
            <w:tcW w:w="2516" w:type="dxa"/>
          </w:tcPr>
          <w:p w14:paraId="2013A90A" w14:textId="77777777" w:rsidR="00C2239D" w:rsidRPr="00062624" w:rsidRDefault="00C2239D" w:rsidP="00C2239D">
            <w:pPr>
              <w:jc w:val="center"/>
              <w:rPr>
                <w:sz w:val="22"/>
                <w:szCs w:val="22"/>
              </w:rPr>
            </w:pPr>
          </w:p>
          <w:p w14:paraId="2D48A599" w14:textId="77777777" w:rsidR="00C2239D" w:rsidRPr="00062624" w:rsidRDefault="00C2239D" w:rsidP="00C2239D">
            <w:pPr>
              <w:jc w:val="center"/>
              <w:rPr>
                <w:sz w:val="22"/>
                <w:szCs w:val="22"/>
              </w:rPr>
            </w:pPr>
            <w:r w:rsidRPr="00062624">
              <w:rPr>
                <w:sz w:val="22"/>
                <w:szCs w:val="22"/>
              </w:rPr>
              <w:t>2011</w:t>
            </w:r>
          </w:p>
        </w:tc>
        <w:tc>
          <w:tcPr>
            <w:tcW w:w="2516" w:type="dxa"/>
          </w:tcPr>
          <w:p w14:paraId="5705A490" w14:textId="77777777" w:rsidR="00C2239D" w:rsidRPr="00062624" w:rsidRDefault="00C2239D" w:rsidP="00C2239D">
            <w:pPr>
              <w:jc w:val="center"/>
              <w:rPr>
                <w:sz w:val="22"/>
                <w:szCs w:val="22"/>
              </w:rPr>
            </w:pPr>
          </w:p>
          <w:p w14:paraId="0E871B2E" w14:textId="77777777" w:rsidR="00C2239D" w:rsidRPr="00062624" w:rsidRDefault="00C2239D" w:rsidP="00C2239D">
            <w:pPr>
              <w:jc w:val="center"/>
              <w:rPr>
                <w:sz w:val="22"/>
                <w:szCs w:val="22"/>
              </w:rPr>
            </w:pPr>
            <w:r w:rsidRPr="00062624">
              <w:rPr>
                <w:sz w:val="22"/>
                <w:szCs w:val="22"/>
              </w:rPr>
              <w:t>32</w:t>
            </w:r>
          </w:p>
        </w:tc>
        <w:tc>
          <w:tcPr>
            <w:tcW w:w="2516" w:type="dxa"/>
          </w:tcPr>
          <w:p w14:paraId="702A78A4" w14:textId="77777777" w:rsidR="00C2239D" w:rsidRPr="00062624" w:rsidRDefault="00C2239D" w:rsidP="00C2239D">
            <w:pPr>
              <w:jc w:val="center"/>
              <w:rPr>
                <w:sz w:val="22"/>
                <w:szCs w:val="22"/>
              </w:rPr>
            </w:pPr>
          </w:p>
          <w:p w14:paraId="28632FFA" w14:textId="77777777" w:rsidR="00C2239D" w:rsidRPr="00062624" w:rsidRDefault="00C2239D" w:rsidP="00C2239D">
            <w:pPr>
              <w:jc w:val="center"/>
              <w:rPr>
                <w:sz w:val="22"/>
                <w:szCs w:val="22"/>
              </w:rPr>
            </w:pPr>
            <w:r w:rsidRPr="00062624">
              <w:rPr>
                <w:sz w:val="22"/>
                <w:szCs w:val="22"/>
              </w:rPr>
              <w:t>4,026</w:t>
            </w:r>
          </w:p>
        </w:tc>
        <w:tc>
          <w:tcPr>
            <w:tcW w:w="2516" w:type="dxa"/>
          </w:tcPr>
          <w:p w14:paraId="0034622A" w14:textId="77777777" w:rsidR="00C2239D" w:rsidRPr="00062624" w:rsidRDefault="00C2239D" w:rsidP="00C2239D">
            <w:pPr>
              <w:jc w:val="center"/>
              <w:rPr>
                <w:sz w:val="22"/>
                <w:szCs w:val="22"/>
              </w:rPr>
            </w:pPr>
          </w:p>
          <w:p w14:paraId="74A69EA6" w14:textId="77777777" w:rsidR="00C2239D" w:rsidRPr="00062624" w:rsidRDefault="00C2239D" w:rsidP="00C2239D">
            <w:pPr>
              <w:jc w:val="center"/>
              <w:rPr>
                <w:sz w:val="22"/>
                <w:szCs w:val="22"/>
              </w:rPr>
            </w:pPr>
            <w:r w:rsidRPr="00062624">
              <w:rPr>
                <w:sz w:val="22"/>
                <w:szCs w:val="22"/>
              </w:rPr>
              <w:t>KS, WI, IL, OH, CA, TN</w:t>
            </w:r>
          </w:p>
        </w:tc>
      </w:tr>
      <w:tr w:rsidR="00C2239D" w:rsidRPr="00062624" w14:paraId="2ADA5D52" w14:textId="77777777" w:rsidTr="00C2239D">
        <w:trPr>
          <w:trHeight w:val="438"/>
        </w:trPr>
        <w:tc>
          <w:tcPr>
            <w:tcW w:w="2516" w:type="dxa"/>
          </w:tcPr>
          <w:p w14:paraId="1364004F" w14:textId="77777777" w:rsidR="00C2239D" w:rsidRPr="00062624" w:rsidRDefault="00C2239D" w:rsidP="00C2239D">
            <w:pPr>
              <w:jc w:val="center"/>
              <w:rPr>
                <w:sz w:val="22"/>
                <w:szCs w:val="22"/>
              </w:rPr>
            </w:pPr>
          </w:p>
          <w:p w14:paraId="7E6C9E54" w14:textId="77777777" w:rsidR="00C2239D" w:rsidRPr="00062624" w:rsidRDefault="00C2239D" w:rsidP="00C2239D">
            <w:pPr>
              <w:jc w:val="center"/>
              <w:rPr>
                <w:sz w:val="22"/>
                <w:szCs w:val="22"/>
              </w:rPr>
            </w:pPr>
            <w:r w:rsidRPr="00062624">
              <w:rPr>
                <w:sz w:val="22"/>
                <w:szCs w:val="22"/>
              </w:rPr>
              <w:t>2010</w:t>
            </w:r>
          </w:p>
        </w:tc>
        <w:tc>
          <w:tcPr>
            <w:tcW w:w="2516" w:type="dxa"/>
          </w:tcPr>
          <w:p w14:paraId="2802EF3C" w14:textId="77777777" w:rsidR="00C2239D" w:rsidRPr="00062624" w:rsidRDefault="00C2239D" w:rsidP="00C2239D">
            <w:pPr>
              <w:jc w:val="center"/>
              <w:rPr>
                <w:sz w:val="22"/>
                <w:szCs w:val="22"/>
              </w:rPr>
            </w:pPr>
          </w:p>
          <w:p w14:paraId="13A087DF" w14:textId="77777777" w:rsidR="00C2239D" w:rsidRPr="00062624" w:rsidRDefault="00C2239D" w:rsidP="00C2239D">
            <w:pPr>
              <w:jc w:val="center"/>
              <w:rPr>
                <w:sz w:val="22"/>
                <w:szCs w:val="22"/>
              </w:rPr>
            </w:pPr>
            <w:r w:rsidRPr="00062624">
              <w:rPr>
                <w:sz w:val="22"/>
                <w:szCs w:val="22"/>
              </w:rPr>
              <w:t>34</w:t>
            </w:r>
          </w:p>
        </w:tc>
        <w:tc>
          <w:tcPr>
            <w:tcW w:w="2516" w:type="dxa"/>
          </w:tcPr>
          <w:p w14:paraId="10893CE6" w14:textId="77777777" w:rsidR="00C2239D" w:rsidRPr="00062624" w:rsidRDefault="00C2239D" w:rsidP="00C2239D">
            <w:pPr>
              <w:jc w:val="center"/>
              <w:rPr>
                <w:sz w:val="22"/>
                <w:szCs w:val="22"/>
              </w:rPr>
            </w:pPr>
          </w:p>
          <w:p w14:paraId="7BF1F095" w14:textId="77777777" w:rsidR="00C2239D" w:rsidRPr="00062624" w:rsidRDefault="00C2239D" w:rsidP="00C2239D">
            <w:pPr>
              <w:jc w:val="center"/>
              <w:rPr>
                <w:sz w:val="22"/>
                <w:szCs w:val="22"/>
              </w:rPr>
            </w:pPr>
            <w:r w:rsidRPr="00062624">
              <w:rPr>
                <w:sz w:val="22"/>
                <w:szCs w:val="22"/>
              </w:rPr>
              <w:t>3,836</w:t>
            </w:r>
          </w:p>
        </w:tc>
        <w:tc>
          <w:tcPr>
            <w:tcW w:w="2516" w:type="dxa"/>
          </w:tcPr>
          <w:p w14:paraId="0BA78AB4" w14:textId="77777777" w:rsidR="00C2239D" w:rsidRPr="00062624" w:rsidRDefault="00C2239D" w:rsidP="00C2239D">
            <w:pPr>
              <w:jc w:val="center"/>
              <w:rPr>
                <w:sz w:val="22"/>
                <w:szCs w:val="22"/>
              </w:rPr>
            </w:pPr>
          </w:p>
          <w:p w14:paraId="3580D78F" w14:textId="77777777" w:rsidR="00C2239D" w:rsidRPr="00062624" w:rsidRDefault="00C2239D" w:rsidP="00C2239D">
            <w:pPr>
              <w:jc w:val="center"/>
              <w:rPr>
                <w:sz w:val="22"/>
                <w:szCs w:val="22"/>
              </w:rPr>
            </w:pPr>
            <w:r w:rsidRPr="00062624">
              <w:rPr>
                <w:sz w:val="22"/>
                <w:szCs w:val="22"/>
              </w:rPr>
              <w:t>MN, WI, OK, IL, MO</w:t>
            </w:r>
          </w:p>
        </w:tc>
      </w:tr>
      <w:tr w:rsidR="00C2239D" w:rsidRPr="00062624" w14:paraId="1D0E0E5C" w14:textId="77777777" w:rsidTr="00C2239D">
        <w:trPr>
          <w:trHeight w:val="666"/>
        </w:trPr>
        <w:tc>
          <w:tcPr>
            <w:tcW w:w="2516" w:type="dxa"/>
          </w:tcPr>
          <w:p w14:paraId="163ADA80" w14:textId="77777777" w:rsidR="00C2239D" w:rsidRPr="00062624" w:rsidRDefault="00C2239D" w:rsidP="00C2239D">
            <w:pPr>
              <w:jc w:val="center"/>
              <w:rPr>
                <w:sz w:val="22"/>
                <w:szCs w:val="22"/>
              </w:rPr>
            </w:pPr>
          </w:p>
          <w:p w14:paraId="6ADD0D74" w14:textId="77777777" w:rsidR="00C2239D" w:rsidRPr="00062624" w:rsidRDefault="00C2239D" w:rsidP="00C2239D">
            <w:pPr>
              <w:jc w:val="center"/>
              <w:rPr>
                <w:sz w:val="22"/>
                <w:szCs w:val="22"/>
              </w:rPr>
            </w:pPr>
          </w:p>
          <w:p w14:paraId="3D5A1ABE" w14:textId="77777777" w:rsidR="00C2239D" w:rsidRPr="00062624" w:rsidRDefault="00C2239D" w:rsidP="00C2239D">
            <w:pPr>
              <w:jc w:val="center"/>
              <w:rPr>
                <w:sz w:val="22"/>
                <w:szCs w:val="22"/>
              </w:rPr>
            </w:pPr>
            <w:r w:rsidRPr="00062624">
              <w:rPr>
                <w:sz w:val="22"/>
                <w:szCs w:val="22"/>
              </w:rPr>
              <w:t>2009</w:t>
            </w:r>
          </w:p>
        </w:tc>
        <w:tc>
          <w:tcPr>
            <w:tcW w:w="2516" w:type="dxa"/>
          </w:tcPr>
          <w:p w14:paraId="44C0D1C0" w14:textId="77777777" w:rsidR="00C2239D" w:rsidRPr="00062624" w:rsidRDefault="00C2239D" w:rsidP="00C2239D">
            <w:pPr>
              <w:jc w:val="center"/>
              <w:rPr>
                <w:sz w:val="22"/>
                <w:szCs w:val="22"/>
              </w:rPr>
            </w:pPr>
          </w:p>
          <w:p w14:paraId="343B8DB7" w14:textId="77777777" w:rsidR="00C2239D" w:rsidRPr="00062624" w:rsidRDefault="00C2239D" w:rsidP="00C2239D">
            <w:pPr>
              <w:jc w:val="center"/>
              <w:rPr>
                <w:sz w:val="22"/>
                <w:szCs w:val="22"/>
              </w:rPr>
            </w:pPr>
          </w:p>
          <w:p w14:paraId="6BB86C96" w14:textId="77777777" w:rsidR="00C2239D" w:rsidRPr="00062624" w:rsidRDefault="00C2239D" w:rsidP="00C2239D">
            <w:pPr>
              <w:jc w:val="center"/>
              <w:rPr>
                <w:sz w:val="22"/>
                <w:szCs w:val="22"/>
              </w:rPr>
            </w:pPr>
            <w:r w:rsidRPr="00062624">
              <w:rPr>
                <w:sz w:val="22"/>
                <w:szCs w:val="22"/>
              </w:rPr>
              <w:t>38</w:t>
            </w:r>
          </w:p>
        </w:tc>
        <w:tc>
          <w:tcPr>
            <w:tcW w:w="2516" w:type="dxa"/>
          </w:tcPr>
          <w:p w14:paraId="1D2A9ECB" w14:textId="77777777" w:rsidR="00C2239D" w:rsidRPr="00062624" w:rsidRDefault="00C2239D" w:rsidP="00C2239D">
            <w:pPr>
              <w:jc w:val="center"/>
              <w:rPr>
                <w:sz w:val="22"/>
                <w:szCs w:val="22"/>
              </w:rPr>
            </w:pPr>
          </w:p>
          <w:p w14:paraId="071AA598" w14:textId="77777777" w:rsidR="00C2239D" w:rsidRPr="00062624" w:rsidRDefault="00C2239D" w:rsidP="00C2239D">
            <w:pPr>
              <w:jc w:val="center"/>
              <w:rPr>
                <w:sz w:val="22"/>
                <w:szCs w:val="22"/>
              </w:rPr>
            </w:pPr>
          </w:p>
          <w:p w14:paraId="244F7583" w14:textId="77777777" w:rsidR="00C2239D" w:rsidRPr="00062624" w:rsidRDefault="00C2239D" w:rsidP="00C2239D">
            <w:pPr>
              <w:jc w:val="center"/>
              <w:rPr>
                <w:sz w:val="22"/>
                <w:szCs w:val="22"/>
              </w:rPr>
            </w:pPr>
            <w:r w:rsidRPr="00062624">
              <w:rPr>
                <w:sz w:val="22"/>
                <w:szCs w:val="22"/>
              </w:rPr>
              <w:t>1,982</w:t>
            </w:r>
          </w:p>
        </w:tc>
        <w:tc>
          <w:tcPr>
            <w:tcW w:w="2516" w:type="dxa"/>
          </w:tcPr>
          <w:p w14:paraId="175BEC66" w14:textId="77777777" w:rsidR="00C2239D" w:rsidRPr="00062624" w:rsidRDefault="00C2239D" w:rsidP="00C2239D">
            <w:pPr>
              <w:jc w:val="center"/>
              <w:rPr>
                <w:sz w:val="22"/>
                <w:szCs w:val="22"/>
              </w:rPr>
            </w:pPr>
            <w:r w:rsidRPr="00062624">
              <w:rPr>
                <w:sz w:val="22"/>
                <w:szCs w:val="22"/>
              </w:rPr>
              <w:t>WI, IL</w:t>
            </w:r>
          </w:p>
          <w:p w14:paraId="3C88B54F" w14:textId="77777777" w:rsidR="00C2239D" w:rsidRPr="00062624" w:rsidRDefault="00C2239D" w:rsidP="00C2239D">
            <w:pPr>
              <w:jc w:val="center"/>
              <w:rPr>
                <w:sz w:val="22"/>
                <w:szCs w:val="22"/>
              </w:rPr>
            </w:pPr>
          </w:p>
          <w:p w14:paraId="63A070A3" w14:textId="77777777" w:rsidR="00C2239D" w:rsidRPr="00062624" w:rsidRDefault="00C2239D" w:rsidP="00C2239D">
            <w:pPr>
              <w:jc w:val="center"/>
              <w:rPr>
                <w:sz w:val="22"/>
                <w:szCs w:val="22"/>
              </w:rPr>
            </w:pPr>
            <w:r w:rsidRPr="00062624">
              <w:rPr>
                <w:sz w:val="22"/>
                <w:szCs w:val="22"/>
              </w:rPr>
              <w:t>MN, WI, IL, NY, WA, ID</w:t>
            </w:r>
          </w:p>
        </w:tc>
      </w:tr>
      <w:tr w:rsidR="00C2239D" w:rsidRPr="00062624" w14:paraId="3EBFAE5E" w14:textId="77777777" w:rsidTr="00C2239D">
        <w:trPr>
          <w:trHeight w:val="228"/>
        </w:trPr>
        <w:tc>
          <w:tcPr>
            <w:tcW w:w="2516" w:type="dxa"/>
            <w:tcBorders>
              <w:bottom w:val="single" w:sz="4" w:space="0" w:color="auto"/>
            </w:tcBorders>
          </w:tcPr>
          <w:p w14:paraId="3F499D8A" w14:textId="77777777" w:rsidR="00C2239D" w:rsidRPr="00062624" w:rsidRDefault="00C2239D" w:rsidP="00C2239D">
            <w:pPr>
              <w:jc w:val="center"/>
              <w:rPr>
                <w:sz w:val="22"/>
                <w:szCs w:val="22"/>
              </w:rPr>
            </w:pPr>
          </w:p>
          <w:p w14:paraId="062D80DE" w14:textId="77777777" w:rsidR="00C2239D" w:rsidRPr="00062624" w:rsidRDefault="00C2239D" w:rsidP="00C2239D">
            <w:pPr>
              <w:jc w:val="center"/>
              <w:rPr>
                <w:sz w:val="22"/>
                <w:szCs w:val="22"/>
              </w:rPr>
            </w:pPr>
            <w:r w:rsidRPr="00062624">
              <w:rPr>
                <w:sz w:val="22"/>
                <w:szCs w:val="22"/>
              </w:rPr>
              <w:t>2008</w:t>
            </w:r>
          </w:p>
        </w:tc>
        <w:tc>
          <w:tcPr>
            <w:tcW w:w="2516" w:type="dxa"/>
            <w:tcBorders>
              <w:bottom w:val="single" w:sz="4" w:space="0" w:color="auto"/>
            </w:tcBorders>
          </w:tcPr>
          <w:p w14:paraId="1AB56DF0" w14:textId="77777777" w:rsidR="00C2239D" w:rsidRPr="00062624" w:rsidRDefault="00C2239D" w:rsidP="00C2239D">
            <w:pPr>
              <w:jc w:val="center"/>
              <w:rPr>
                <w:sz w:val="22"/>
                <w:szCs w:val="22"/>
              </w:rPr>
            </w:pPr>
          </w:p>
          <w:p w14:paraId="3D4746E3" w14:textId="77777777" w:rsidR="00C2239D" w:rsidRPr="00062624" w:rsidRDefault="00C2239D" w:rsidP="00C2239D">
            <w:pPr>
              <w:jc w:val="center"/>
              <w:rPr>
                <w:sz w:val="22"/>
                <w:szCs w:val="22"/>
              </w:rPr>
            </w:pPr>
            <w:r w:rsidRPr="00062624">
              <w:rPr>
                <w:sz w:val="22"/>
                <w:szCs w:val="22"/>
              </w:rPr>
              <w:t>5</w:t>
            </w:r>
          </w:p>
        </w:tc>
        <w:tc>
          <w:tcPr>
            <w:tcW w:w="2516" w:type="dxa"/>
            <w:tcBorders>
              <w:bottom w:val="single" w:sz="4" w:space="0" w:color="auto"/>
            </w:tcBorders>
          </w:tcPr>
          <w:p w14:paraId="72773CDE" w14:textId="77777777" w:rsidR="00C2239D" w:rsidRPr="00062624" w:rsidRDefault="00C2239D" w:rsidP="00C2239D">
            <w:pPr>
              <w:jc w:val="center"/>
              <w:rPr>
                <w:sz w:val="22"/>
                <w:szCs w:val="22"/>
              </w:rPr>
            </w:pPr>
          </w:p>
          <w:p w14:paraId="6366F8A6" w14:textId="77777777" w:rsidR="00C2239D" w:rsidRPr="00062624" w:rsidRDefault="00C2239D" w:rsidP="00C2239D">
            <w:pPr>
              <w:jc w:val="center"/>
              <w:rPr>
                <w:sz w:val="22"/>
                <w:szCs w:val="22"/>
              </w:rPr>
            </w:pPr>
            <w:r w:rsidRPr="00062624">
              <w:rPr>
                <w:sz w:val="22"/>
                <w:szCs w:val="22"/>
              </w:rPr>
              <w:t>495</w:t>
            </w:r>
          </w:p>
        </w:tc>
        <w:tc>
          <w:tcPr>
            <w:tcW w:w="2516" w:type="dxa"/>
            <w:tcBorders>
              <w:bottom w:val="single" w:sz="4" w:space="0" w:color="auto"/>
            </w:tcBorders>
          </w:tcPr>
          <w:p w14:paraId="005DD6A5" w14:textId="77777777" w:rsidR="00C2239D" w:rsidRPr="00062624" w:rsidRDefault="00C2239D" w:rsidP="00C2239D">
            <w:pPr>
              <w:jc w:val="center"/>
              <w:rPr>
                <w:sz w:val="22"/>
                <w:szCs w:val="22"/>
              </w:rPr>
            </w:pPr>
          </w:p>
          <w:p w14:paraId="2B001F5B" w14:textId="77777777" w:rsidR="00C2239D" w:rsidRPr="00062624" w:rsidRDefault="00C2239D" w:rsidP="00C2239D">
            <w:pPr>
              <w:jc w:val="center"/>
              <w:rPr>
                <w:sz w:val="22"/>
                <w:szCs w:val="22"/>
              </w:rPr>
            </w:pPr>
            <w:r w:rsidRPr="00062624">
              <w:rPr>
                <w:sz w:val="22"/>
                <w:szCs w:val="22"/>
              </w:rPr>
              <w:t>WI, MI, SC</w:t>
            </w:r>
          </w:p>
        </w:tc>
      </w:tr>
      <w:tr w:rsidR="00C2239D" w:rsidRPr="00062624" w14:paraId="6549E3AC" w14:textId="77777777" w:rsidTr="00C2239D">
        <w:trPr>
          <w:trHeight w:val="228"/>
        </w:trPr>
        <w:tc>
          <w:tcPr>
            <w:tcW w:w="2516" w:type="dxa"/>
            <w:tcBorders>
              <w:top w:val="single" w:sz="4" w:space="0" w:color="auto"/>
              <w:bottom w:val="single" w:sz="4" w:space="0" w:color="auto"/>
            </w:tcBorders>
          </w:tcPr>
          <w:p w14:paraId="5A9118E0" w14:textId="77777777" w:rsidR="00C2239D" w:rsidRPr="00062624" w:rsidRDefault="00C2239D" w:rsidP="00C2239D">
            <w:pPr>
              <w:jc w:val="center"/>
              <w:rPr>
                <w:b/>
                <w:sz w:val="22"/>
                <w:szCs w:val="22"/>
              </w:rPr>
            </w:pPr>
            <w:r w:rsidRPr="00062624">
              <w:rPr>
                <w:b/>
                <w:sz w:val="22"/>
                <w:szCs w:val="22"/>
              </w:rPr>
              <w:t>Totals</w:t>
            </w:r>
          </w:p>
        </w:tc>
        <w:tc>
          <w:tcPr>
            <w:tcW w:w="2516" w:type="dxa"/>
            <w:tcBorders>
              <w:top w:val="single" w:sz="4" w:space="0" w:color="auto"/>
              <w:bottom w:val="single" w:sz="4" w:space="0" w:color="auto"/>
            </w:tcBorders>
          </w:tcPr>
          <w:p w14:paraId="0B742338" w14:textId="77777777" w:rsidR="00C2239D" w:rsidRPr="00062624" w:rsidRDefault="00C2239D" w:rsidP="00C2239D">
            <w:pPr>
              <w:jc w:val="center"/>
              <w:rPr>
                <w:b/>
                <w:sz w:val="22"/>
                <w:szCs w:val="22"/>
              </w:rPr>
            </w:pPr>
            <w:r w:rsidRPr="00062624">
              <w:rPr>
                <w:b/>
                <w:sz w:val="22"/>
                <w:szCs w:val="22"/>
              </w:rPr>
              <w:t>402</w:t>
            </w:r>
          </w:p>
        </w:tc>
        <w:tc>
          <w:tcPr>
            <w:tcW w:w="2516" w:type="dxa"/>
            <w:tcBorders>
              <w:top w:val="single" w:sz="4" w:space="0" w:color="auto"/>
              <w:bottom w:val="single" w:sz="4" w:space="0" w:color="auto"/>
            </w:tcBorders>
          </w:tcPr>
          <w:p w14:paraId="0177C6A8" w14:textId="77777777" w:rsidR="00C2239D" w:rsidRPr="00062624" w:rsidRDefault="00C2239D" w:rsidP="00C2239D">
            <w:pPr>
              <w:jc w:val="center"/>
              <w:rPr>
                <w:b/>
                <w:sz w:val="22"/>
                <w:szCs w:val="22"/>
              </w:rPr>
            </w:pPr>
            <w:r w:rsidRPr="00062624">
              <w:rPr>
                <w:b/>
                <w:sz w:val="22"/>
                <w:szCs w:val="22"/>
              </w:rPr>
              <w:t>39,066</w:t>
            </w:r>
          </w:p>
        </w:tc>
        <w:tc>
          <w:tcPr>
            <w:tcW w:w="2516" w:type="dxa"/>
            <w:tcBorders>
              <w:top w:val="single" w:sz="4" w:space="0" w:color="auto"/>
              <w:bottom w:val="single" w:sz="4" w:space="0" w:color="auto"/>
            </w:tcBorders>
          </w:tcPr>
          <w:p w14:paraId="6B0CCE0E" w14:textId="77777777" w:rsidR="00C2239D" w:rsidRPr="00062624" w:rsidRDefault="00C2239D" w:rsidP="00C2239D">
            <w:pPr>
              <w:rPr>
                <w:sz w:val="22"/>
                <w:szCs w:val="22"/>
              </w:rPr>
            </w:pPr>
          </w:p>
        </w:tc>
      </w:tr>
    </w:tbl>
    <w:p w14:paraId="5EB03B23" w14:textId="77777777" w:rsidR="00C2239D" w:rsidRPr="00062624" w:rsidRDefault="00C2239D" w:rsidP="00C2239D"/>
    <w:p w14:paraId="29D99F02" w14:textId="77777777" w:rsidR="00C2239D" w:rsidRPr="00062624" w:rsidRDefault="00C2239D" w:rsidP="00C2239D">
      <w:r w:rsidRPr="00062624">
        <w:rPr>
          <w:vertAlign w:val="superscript"/>
        </w:rPr>
        <w:t>1.</w:t>
      </w:r>
      <w:r w:rsidRPr="00062624">
        <w:t xml:space="preserve"> Include</w:t>
      </w:r>
      <w:r>
        <w:t>s</w:t>
      </w:r>
      <w:r w:rsidRPr="00062624">
        <w:t xml:space="preserve"> presentations </w:t>
      </w:r>
      <w:r>
        <w:t xml:space="preserve">that </w:t>
      </w:r>
      <w:r w:rsidRPr="00062624">
        <w:t>range</w:t>
      </w:r>
      <w:r>
        <w:t>d</w:t>
      </w:r>
      <w:r w:rsidRPr="00062624">
        <w:t xml:space="preserve"> from 30 min to 2 </w:t>
      </w:r>
      <w:proofErr w:type="gramStart"/>
      <w:r w:rsidRPr="00062624">
        <w:t>hour</w:t>
      </w:r>
      <w:proofErr w:type="gramEnd"/>
      <w:r w:rsidRPr="00062624">
        <w:t xml:space="preserve"> </w:t>
      </w:r>
      <w:r>
        <w:t xml:space="preserve">in length and made </w:t>
      </w:r>
      <w:r w:rsidRPr="00062624">
        <w:t>at annual grower meetings, regional conferences, national conferences, webinars, and chemical and distributor meetings.</w:t>
      </w:r>
    </w:p>
    <w:p w14:paraId="1CB5DBC8" w14:textId="77777777" w:rsidR="00C2239D" w:rsidRPr="00062624" w:rsidRDefault="00C2239D" w:rsidP="00C2239D">
      <w:r w:rsidRPr="00062624">
        <w:rPr>
          <w:vertAlign w:val="superscript"/>
        </w:rPr>
        <w:t>2.</w:t>
      </w:r>
      <w:r w:rsidRPr="00062624">
        <w:t xml:space="preserve"> Attendees numbers were collected from registration data when available or from estimates while giving the presentations.</w:t>
      </w:r>
    </w:p>
    <w:p w14:paraId="07BD4926" w14:textId="77777777" w:rsidR="00C2239D" w:rsidRPr="00062624" w:rsidRDefault="00C2239D" w:rsidP="00C2239D"/>
    <w:p w14:paraId="03ABE0D8" w14:textId="77777777" w:rsidR="00C2239D" w:rsidRPr="00062624" w:rsidRDefault="00C2239D" w:rsidP="00C2239D">
      <w:pPr>
        <w:rPr>
          <w:u w:val="single"/>
        </w:rPr>
      </w:pPr>
    </w:p>
    <w:p w14:paraId="73DD6E1F" w14:textId="77777777" w:rsidR="00C2239D" w:rsidRPr="00062624" w:rsidRDefault="00C2239D" w:rsidP="00C2239D">
      <w:pPr>
        <w:rPr>
          <w:u w:val="single"/>
        </w:rPr>
      </w:pPr>
    </w:p>
    <w:p w14:paraId="10D6892F" w14:textId="77777777" w:rsidR="00C2239D" w:rsidRPr="00062624" w:rsidRDefault="00C2239D" w:rsidP="00C2239D">
      <w:pPr>
        <w:rPr>
          <w:u w:val="single"/>
        </w:rPr>
      </w:pPr>
    </w:p>
    <w:p w14:paraId="11599589" w14:textId="77777777" w:rsidR="00C2239D" w:rsidRPr="00062624" w:rsidRDefault="00C2239D" w:rsidP="00C2239D">
      <w:pPr>
        <w:rPr>
          <w:u w:val="single"/>
        </w:rPr>
      </w:pPr>
    </w:p>
    <w:p w14:paraId="3C752605" w14:textId="3695FDB8" w:rsidR="00C2239D" w:rsidRPr="00062624" w:rsidRDefault="00C2239D" w:rsidP="00C2239D">
      <w:pPr>
        <w:rPr>
          <w:sz w:val="22"/>
          <w:szCs w:val="22"/>
        </w:rPr>
      </w:pPr>
      <w:r w:rsidRPr="00062624">
        <w:rPr>
          <w:sz w:val="22"/>
          <w:szCs w:val="22"/>
          <w:u w:val="single"/>
        </w:rPr>
        <w:lastRenderedPageBreak/>
        <w:t>National Workshops: (Did not renew these for 2019 or 2020)</w:t>
      </w:r>
    </w:p>
    <w:p w14:paraId="7540585E" w14:textId="77777777" w:rsidR="00C2239D" w:rsidRPr="00062624" w:rsidRDefault="00C2239D" w:rsidP="00C2239D">
      <w:pPr>
        <w:rPr>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371"/>
        <w:gridCol w:w="2358"/>
        <w:gridCol w:w="2343"/>
      </w:tblGrid>
      <w:tr w:rsidR="00C2239D" w:rsidRPr="00062624" w14:paraId="27669B08" w14:textId="77777777" w:rsidTr="00C2239D">
        <w:tc>
          <w:tcPr>
            <w:tcW w:w="2574" w:type="dxa"/>
            <w:tcBorders>
              <w:top w:val="single" w:sz="4" w:space="0" w:color="auto"/>
              <w:bottom w:val="single" w:sz="4" w:space="0" w:color="auto"/>
            </w:tcBorders>
          </w:tcPr>
          <w:p w14:paraId="408B0416" w14:textId="77777777" w:rsidR="00C2239D" w:rsidRPr="00062624" w:rsidRDefault="00C2239D" w:rsidP="00C2239D">
            <w:pPr>
              <w:jc w:val="center"/>
              <w:rPr>
                <w:b/>
                <w:sz w:val="22"/>
                <w:szCs w:val="22"/>
              </w:rPr>
            </w:pPr>
            <w:r w:rsidRPr="00062624">
              <w:rPr>
                <w:b/>
                <w:sz w:val="22"/>
                <w:szCs w:val="22"/>
              </w:rPr>
              <w:t>Year</w:t>
            </w:r>
          </w:p>
        </w:tc>
        <w:tc>
          <w:tcPr>
            <w:tcW w:w="2574" w:type="dxa"/>
            <w:tcBorders>
              <w:top w:val="single" w:sz="4" w:space="0" w:color="auto"/>
              <w:bottom w:val="single" w:sz="4" w:space="0" w:color="auto"/>
            </w:tcBorders>
          </w:tcPr>
          <w:p w14:paraId="3028963C" w14:textId="77777777" w:rsidR="00C2239D" w:rsidRPr="00062624" w:rsidRDefault="00C2239D" w:rsidP="00C2239D">
            <w:pPr>
              <w:jc w:val="center"/>
              <w:rPr>
                <w:b/>
                <w:sz w:val="22"/>
                <w:szCs w:val="22"/>
                <w:vertAlign w:val="superscript"/>
              </w:rPr>
            </w:pPr>
            <w:r w:rsidRPr="00062624">
              <w:rPr>
                <w:b/>
                <w:sz w:val="22"/>
                <w:szCs w:val="22"/>
              </w:rPr>
              <w:t>Meeting</w:t>
            </w:r>
            <w:r w:rsidRPr="00062624">
              <w:rPr>
                <w:b/>
                <w:sz w:val="22"/>
                <w:szCs w:val="22"/>
                <w:vertAlign w:val="superscript"/>
              </w:rPr>
              <w:t>1</w:t>
            </w:r>
          </w:p>
        </w:tc>
        <w:tc>
          <w:tcPr>
            <w:tcW w:w="2574" w:type="dxa"/>
            <w:tcBorders>
              <w:top w:val="single" w:sz="4" w:space="0" w:color="auto"/>
              <w:bottom w:val="single" w:sz="4" w:space="0" w:color="auto"/>
            </w:tcBorders>
          </w:tcPr>
          <w:p w14:paraId="20185843" w14:textId="77777777" w:rsidR="00C2239D" w:rsidRPr="00062624" w:rsidRDefault="00C2239D" w:rsidP="00C2239D">
            <w:pPr>
              <w:jc w:val="center"/>
              <w:rPr>
                <w:b/>
                <w:sz w:val="22"/>
                <w:szCs w:val="22"/>
              </w:rPr>
            </w:pPr>
            <w:r w:rsidRPr="00062624">
              <w:rPr>
                <w:b/>
                <w:sz w:val="22"/>
                <w:szCs w:val="22"/>
              </w:rPr>
              <w:t>Attendees</w:t>
            </w:r>
          </w:p>
        </w:tc>
        <w:tc>
          <w:tcPr>
            <w:tcW w:w="2574" w:type="dxa"/>
            <w:tcBorders>
              <w:top w:val="single" w:sz="4" w:space="0" w:color="auto"/>
              <w:bottom w:val="single" w:sz="4" w:space="0" w:color="auto"/>
            </w:tcBorders>
          </w:tcPr>
          <w:p w14:paraId="60FEBB5C" w14:textId="77777777" w:rsidR="00C2239D" w:rsidRPr="00062624" w:rsidRDefault="00C2239D" w:rsidP="00C2239D">
            <w:pPr>
              <w:jc w:val="center"/>
              <w:rPr>
                <w:b/>
                <w:sz w:val="22"/>
                <w:szCs w:val="22"/>
              </w:rPr>
            </w:pPr>
            <w:r w:rsidRPr="00062624">
              <w:rPr>
                <w:b/>
                <w:sz w:val="22"/>
                <w:szCs w:val="22"/>
              </w:rPr>
              <w:t>Location</w:t>
            </w:r>
          </w:p>
        </w:tc>
      </w:tr>
      <w:tr w:rsidR="00C2239D" w:rsidRPr="00062624" w14:paraId="73D40A6D" w14:textId="77777777" w:rsidTr="00C2239D">
        <w:tc>
          <w:tcPr>
            <w:tcW w:w="2574" w:type="dxa"/>
            <w:tcBorders>
              <w:top w:val="single" w:sz="4" w:space="0" w:color="auto"/>
            </w:tcBorders>
          </w:tcPr>
          <w:p w14:paraId="265636E2" w14:textId="77777777" w:rsidR="00C2239D" w:rsidRPr="00062624" w:rsidRDefault="00C2239D" w:rsidP="00C2239D">
            <w:pPr>
              <w:jc w:val="center"/>
              <w:rPr>
                <w:sz w:val="22"/>
                <w:szCs w:val="22"/>
              </w:rPr>
            </w:pPr>
            <w:r w:rsidRPr="00062624">
              <w:rPr>
                <w:sz w:val="22"/>
                <w:szCs w:val="22"/>
              </w:rPr>
              <w:t>2018</w:t>
            </w:r>
          </w:p>
          <w:p w14:paraId="54843FB0" w14:textId="77777777" w:rsidR="00C2239D" w:rsidRPr="00062624" w:rsidRDefault="00C2239D" w:rsidP="00C2239D">
            <w:pPr>
              <w:jc w:val="center"/>
              <w:rPr>
                <w:sz w:val="22"/>
                <w:szCs w:val="22"/>
              </w:rPr>
            </w:pPr>
          </w:p>
          <w:p w14:paraId="708C16A1" w14:textId="77777777" w:rsidR="00C2239D" w:rsidRPr="00062624" w:rsidRDefault="00C2239D" w:rsidP="00C2239D">
            <w:pPr>
              <w:jc w:val="center"/>
              <w:rPr>
                <w:sz w:val="22"/>
                <w:szCs w:val="22"/>
              </w:rPr>
            </w:pPr>
            <w:r w:rsidRPr="00062624">
              <w:rPr>
                <w:sz w:val="22"/>
                <w:szCs w:val="22"/>
              </w:rPr>
              <w:t>2017</w:t>
            </w:r>
          </w:p>
          <w:p w14:paraId="494D1A92" w14:textId="77777777" w:rsidR="00C2239D" w:rsidRPr="00062624" w:rsidRDefault="00C2239D" w:rsidP="00C2239D">
            <w:pPr>
              <w:jc w:val="center"/>
              <w:rPr>
                <w:sz w:val="22"/>
                <w:szCs w:val="22"/>
              </w:rPr>
            </w:pPr>
          </w:p>
          <w:p w14:paraId="2E012516" w14:textId="77777777" w:rsidR="00C2239D" w:rsidRPr="00062624" w:rsidRDefault="00C2239D" w:rsidP="00C2239D">
            <w:pPr>
              <w:jc w:val="center"/>
              <w:rPr>
                <w:sz w:val="22"/>
                <w:szCs w:val="22"/>
              </w:rPr>
            </w:pPr>
            <w:r w:rsidRPr="00062624">
              <w:rPr>
                <w:sz w:val="22"/>
                <w:szCs w:val="22"/>
              </w:rPr>
              <w:t>2016</w:t>
            </w:r>
          </w:p>
          <w:p w14:paraId="7CF892DB" w14:textId="77777777" w:rsidR="00C2239D" w:rsidRPr="00062624" w:rsidRDefault="00C2239D" w:rsidP="00C2239D">
            <w:pPr>
              <w:jc w:val="center"/>
              <w:rPr>
                <w:sz w:val="22"/>
                <w:szCs w:val="22"/>
              </w:rPr>
            </w:pPr>
          </w:p>
          <w:p w14:paraId="6726E1E7" w14:textId="77777777" w:rsidR="00C2239D" w:rsidRPr="00062624" w:rsidRDefault="00C2239D" w:rsidP="00C2239D">
            <w:pPr>
              <w:jc w:val="center"/>
              <w:rPr>
                <w:sz w:val="22"/>
                <w:szCs w:val="22"/>
              </w:rPr>
            </w:pPr>
            <w:r w:rsidRPr="00062624">
              <w:rPr>
                <w:sz w:val="22"/>
                <w:szCs w:val="22"/>
              </w:rPr>
              <w:t>2015</w:t>
            </w:r>
          </w:p>
        </w:tc>
        <w:tc>
          <w:tcPr>
            <w:tcW w:w="2574" w:type="dxa"/>
            <w:tcBorders>
              <w:top w:val="single" w:sz="4" w:space="0" w:color="auto"/>
            </w:tcBorders>
          </w:tcPr>
          <w:p w14:paraId="59B54EFB" w14:textId="77777777" w:rsidR="00C2239D" w:rsidRPr="00062624" w:rsidRDefault="00C2239D" w:rsidP="00C2239D">
            <w:pPr>
              <w:jc w:val="center"/>
              <w:rPr>
                <w:sz w:val="22"/>
                <w:szCs w:val="22"/>
              </w:rPr>
            </w:pPr>
            <w:r w:rsidRPr="00062624">
              <w:rPr>
                <w:sz w:val="22"/>
                <w:szCs w:val="22"/>
              </w:rPr>
              <w:t>GCSAA National Education Conference</w:t>
            </w:r>
          </w:p>
          <w:p w14:paraId="1BA3DAE3" w14:textId="77777777" w:rsidR="00C2239D" w:rsidRPr="00062624" w:rsidRDefault="00C2239D" w:rsidP="00C2239D">
            <w:pPr>
              <w:jc w:val="center"/>
              <w:rPr>
                <w:sz w:val="22"/>
                <w:szCs w:val="22"/>
              </w:rPr>
            </w:pPr>
            <w:r w:rsidRPr="00062624">
              <w:rPr>
                <w:sz w:val="22"/>
                <w:szCs w:val="22"/>
              </w:rPr>
              <w:t>GCSAA National Education Conference</w:t>
            </w:r>
          </w:p>
          <w:p w14:paraId="7810F8EC" w14:textId="77777777" w:rsidR="00C2239D" w:rsidRPr="00062624" w:rsidRDefault="00C2239D" w:rsidP="00C2239D">
            <w:pPr>
              <w:jc w:val="center"/>
              <w:rPr>
                <w:sz w:val="22"/>
                <w:szCs w:val="22"/>
              </w:rPr>
            </w:pPr>
            <w:r w:rsidRPr="00062624">
              <w:rPr>
                <w:sz w:val="22"/>
                <w:szCs w:val="22"/>
              </w:rPr>
              <w:t>GCSAA National Education Conference</w:t>
            </w:r>
          </w:p>
          <w:p w14:paraId="3E2A7A5C" w14:textId="77777777" w:rsidR="00C2239D" w:rsidRPr="00062624" w:rsidRDefault="00C2239D" w:rsidP="00C2239D">
            <w:pPr>
              <w:jc w:val="center"/>
              <w:rPr>
                <w:sz w:val="22"/>
                <w:szCs w:val="22"/>
              </w:rPr>
            </w:pPr>
            <w:r w:rsidRPr="00062624">
              <w:rPr>
                <w:sz w:val="22"/>
                <w:szCs w:val="22"/>
              </w:rPr>
              <w:t>GCSAA</w:t>
            </w:r>
            <w:r w:rsidRPr="00062624">
              <w:rPr>
                <w:sz w:val="22"/>
                <w:szCs w:val="22"/>
                <w:vertAlign w:val="superscript"/>
              </w:rPr>
              <w:t>2</w:t>
            </w:r>
            <w:r w:rsidRPr="00062624">
              <w:rPr>
                <w:sz w:val="22"/>
                <w:szCs w:val="22"/>
              </w:rPr>
              <w:t xml:space="preserve"> National Education Conference</w:t>
            </w:r>
          </w:p>
        </w:tc>
        <w:tc>
          <w:tcPr>
            <w:tcW w:w="2574" w:type="dxa"/>
            <w:tcBorders>
              <w:top w:val="single" w:sz="4" w:space="0" w:color="auto"/>
            </w:tcBorders>
          </w:tcPr>
          <w:p w14:paraId="7EA4E260" w14:textId="77777777" w:rsidR="00C2239D" w:rsidRPr="00062624" w:rsidRDefault="00C2239D" w:rsidP="00C2239D">
            <w:pPr>
              <w:jc w:val="center"/>
              <w:rPr>
                <w:sz w:val="22"/>
                <w:szCs w:val="22"/>
              </w:rPr>
            </w:pPr>
            <w:r w:rsidRPr="00062624">
              <w:rPr>
                <w:sz w:val="22"/>
                <w:szCs w:val="22"/>
              </w:rPr>
              <w:t>210</w:t>
            </w:r>
            <w:r w:rsidRPr="00062624">
              <w:rPr>
                <w:sz w:val="22"/>
                <w:szCs w:val="22"/>
                <w:vertAlign w:val="superscript"/>
              </w:rPr>
              <w:t>3</w:t>
            </w:r>
          </w:p>
          <w:p w14:paraId="168D7D9B" w14:textId="77777777" w:rsidR="00C2239D" w:rsidRPr="00062624" w:rsidRDefault="00C2239D" w:rsidP="00C2239D">
            <w:pPr>
              <w:jc w:val="center"/>
              <w:rPr>
                <w:sz w:val="22"/>
                <w:szCs w:val="22"/>
              </w:rPr>
            </w:pPr>
          </w:p>
          <w:p w14:paraId="4D18592E" w14:textId="77777777" w:rsidR="00C2239D" w:rsidRPr="00062624" w:rsidRDefault="00C2239D" w:rsidP="00C2239D">
            <w:pPr>
              <w:jc w:val="center"/>
              <w:rPr>
                <w:sz w:val="22"/>
                <w:szCs w:val="22"/>
                <w:vertAlign w:val="superscript"/>
              </w:rPr>
            </w:pPr>
            <w:r w:rsidRPr="00062624">
              <w:rPr>
                <w:sz w:val="22"/>
                <w:szCs w:val="22"/>
              </w:rPr>
              <w:t>300</w:t>
            </w:r>
            <w:r w:rsidRPr="00062624">
              <w:rPr>
                <w:sz w:val="22"/>
                <w:szCs w:val="22"/>
                <w:vertAlign w:val="superscript"/>
              </w:rPr>
              <w:t>3</w:t>
            </w:r>
          </w:p>
          <w:p w14:paraId="3A222A8E" w14:textId="77777777" w:rsidR="00C2239D" w:rsidRPr="00062624" w:rsidRDefault="00C2239D" w:rsidP="00C2239D">
            <w:pPr>
              <w:jc w:val="center"/>
              <w:rPr>
                <w:sz w:val="22"/>
                <w:szCs w:val="22"/>
              </w:rPr>
            </w:pPr>
          </w:p>
          <w:p w14:paraId="4BC75231" w14:textId="77777777" w:rsidR="00C2239D" w:rsidRPr="00062624" w:rsidRDefault="00C2239D" w:rsidP="00C2239D">
            <w:pPr>
              <w:rPr>
                <w:sz w:val="22"/>
                <w:szCs w:val="22"/>
                <w:vertAlign w:val="superscript"/>
              </w:rPr>
            </w:pPr>
            <w:r w:rsidRPr="00062624">
              <w:rPr>
                <w:sz w:val="22"/>
                <w:szCs w:val="22"/>
              </w:rPr>
              <w:t xml:space="preserve">                  240</w:t>
            </w:r>
            <w:r w:rsidRPr="00062624">
              <w:rPr>
                <w:sz w:val="22"/>
                <w:szCs w:val="22"/>
                <w:vertAlign w:val="superscript"/>
              </w:rPr>
              <w:t>3</w:t>
            </w:r>
          </w:p>
          <w:p w14:paraId="38A8FC04" w14:textId="77777777" w:rsidR="00C2239D" w:rsidRPr="00062624" w:rsidRDefault="00C2239D" w:rsidP="00C2239D">
            <w:pPr>
              <w:jc w:val="center"/>
              <w:rPr>
                <w:sz w:val="22"/>
                <w:szCs w:val="22"/>
              </w:rPr>
            </w:pPr>
          </w:p>
          <w:p w14:paraId="45D8F39A" w14:textId="77777777" w:rsidR="00C2239D" w:rsidRPr="00062624" w:rsidRDefault="00C2239D" w:rsidP="00C2239D">
            <w:pPr>
              <w:jc w:val="center"/>
              <w:rPr>
                <w:sz w:val="22"/>
                <w:szCs w:val="22"/>
                <w:vertAlign w:val="superscript"/>
              </w:rPr>
            </w:pPr>
            <w:r w:rsidRPr="00062624">
              <w:rPr>
                <w:sz w:val="22"/>
                <w:szCs w:val="22"/>
              </w:rPr>
              <w:t>160</w:t>
            </w:r>
          </w:p>
        </w:tc>
        <w:tc>
          <w:tcPr>
            <w:tcW w:w="2574" w:type="dxa"/>
            <w:tcBorders>
              <w:top w:val="single" w:sz="4" w:space="0" w:color="auto"/>
            </w:tcBorders>
          </w:tcPr>
          <w:p w14:paraId="2F064618" w14:textId="77777777" w:rsidR="00C2239D" w:rsidRPr="00062624" w:rsidRDefault="00C2239D" w:rsidP="00C2239D">
            <w:pPr>
              <w:jc w:val="center"/>
              <w:rPr>
                <w:sz w:val="22"/>
                <w:szCs w:val="22"/>
              </w:rPr>
            </w:pPr>
            <w:r w:rsidRPr="00062624">
              <w:rPr>
                <w:sz w:val="22"/>
                <w:szCs w:val="22"/>
              </w:rPr>
              <w:t>San Antonio, TX</w:t>
            </w:r>
          </w:p>
          <w:p w14:paraId="1EBBD6D2" w14:textId="77777777" w:rsidR="00C2239D" w:rsidRPr="00062624" w:rsidRDefault="00C2239D" w:rsidP="00C2239D">
            <w:pPr>
              <w:jc w:val="center"/>
              <w:rPr>
                <w:sz w:val="22"/>
                <w:szCs w:val="22"/>
              </w:rPr>
            </w:pPr>
          </w:p>
          <w:p w14:paraId="272CF06F" w14:textId="77777777" w:rsidR="00C2239D" w:rsidRPr="00062624" w:rsidRDefault="00C2239D" w:rsidP="00C2239D">
            <w:pPr>
              <w:jc w:val="center"/>
              <w:rPr>
                <w:sz w:val="22"/>
                <w:szCs w:val="22"/>
              </w:rPr>
            </w:pPr>
            <w:r w:rsidRPr="00062624">
              <w:rPr>
                <w:sz w:val="22"/>
                <w:szCs w:val="22"/>
              </w:rPr>
              <w:t>Orlando, FL</w:t>
            </w:r>
          </w:p>
          <w:p w14:paraId="0210AA5E" w14:textId="77777777" w:rsidR="00C2239D" w:rsidRPr="00062624" w:rsidRDefault="00C2239D" w:rsidP="00C2239D">
            <w:pPr>
              <w:rPr>
                <w:sz w:val="22"/>
                <w:szCs w:val="22"/>
              </w:rPr>
            </w:pPr>
          </w:p>
          <w:p w14:paraId="54649C08" w14:textId="77777777" w:rsidR="00C2239D" w:rsidRPr="00062624" w:rsidRDefault="00C2239D" w:rsidP="00C2239D">
            <w:pPr>
              <w:rPr>
                <w:sz w:val="22"/>
                <w:szCs w:val="22"/>
              </w:rPr>
            </w:pPr>
            <w:r w:rsidRPr="00062624">
              <w:rPr>
                <w:sz w:val="22"/>
                <w:szCs w:val="22"/>
              </w:rPr>
              <w:t xml:space="preserve">       San Diego, CA</w:t>
            </w:r>
          </w:p>
          <w:p w14:paraId="32C2CE7A" w14:textId="77777777" w:rsidR="00C2239D" w:rsidRPr="00062624" w:rsidRDefault="00C2239D" w:rsidP="00C2239D">
            <w:pPr>
              <w:rPr>
                <w:sz w:val="22"/>
                <w:szCs w:val="22"/>
              </w:rPr>
            </w:pPr>
          </w:p>
          <w:p w14:paraId="7677FA8E" w14:textId="77777777" w:rsidR="00C2239D" w:rsidRPr="00062624" w:rsidRDefault="00C2239D" w:rsidP="00C2239D">
            <w:pPr>
              <w:jc w:val="center"/>
              <w:rPr>
                <w:sz w:val="22"/>
                <w:szCs w:val="22"/>
              </w:rPr>
            </w:pPr>
            <w:r w:rsidRPr="00062624">
              <w:rPr>
                <w:sz w:val="22"/>
                <w:szCs w:val="22"/>
              </w:rPr>
              <w:t>San Antonio, TX</w:t>
            </w:r>
          </w:p>
        </w:tc>
      </w:tr>
      <w:tr w:rsidR="00C2239D" w:rsidRPr="00062624" w14:paraId="439E9822" w14:textId="77777777" w:rsidTr="00C2239D">
        <w:tc>
          <w:tcPr>
            <w:tcW w:w="2574" w:type="dxa"/>
            <w:tcBorders>
              <w:bottom w:val="single" w:sz="4" w:space="0" w:color="auto"/>
            </w:tcBorders>
          </w:tcPr>
          <w:p w14:paraId="28A0E6B8" w14:textId="77777777" w:rsidR="00C2239D" w:rsidRPr="00062624" w:rsidRDefault="00C2239D" w:rsidP="00C2239D">
            <w:pPr>
              <w:jc w:val="center"/>
              <w:rPr>
                <w:sz w:val="22"/>
                <w:szCs w:val="22"/>
              </w:rPr>
            </w:pPr>
            <w:r w:rsidRPr="00062624">
              <w:rPr>
                <w:sz w:val="22"/>
                <w:szCs w:val="22"/>
              </w:rPr>
              <w:t>2014</w:t>
            </w:r>
          </w:p>
        </w:tc>
        <w:tc>
          <w:tcPr>
            <w:tcW w:w="2574" w:type="dxa"/>
            <w:tcBorders>
              <w:bottom w:val="single" w:sz="4" w:space="0" w:color="auto"/>
            </w:tcBorders>
          </w:tcPr>
          <w:p w14:paraId="3FBFE2B5" w14:textId="77777777" w:rsidR="00C2239D" w:rsidRPr="00062624" w:rsidRDefault="00C2239D" w:rsidP="00C2239D">
            <w:pPr>
              <w:jc w:val="center"/>
              <w:rPr>
                <w:sz w:val="22"/>
                <w:szCs w:val="22"/>
              </w:rPr>
            </w:pPr>
            <w:r w:rsidRPr="00062624">
              <w:rPr>
                <w:sz w:val="22"/>
                <w:szCs w:val="22"/>
              </w:rPr>
              <w:t>GCSAA National Education Conference</w:t>
            </w:r>
          </w:p>
        </w:tc>
        <w:tc>
          <w:tcPr>
            <w:tcW w:w="2574" w:type="dxa"/>
            <w:tcBorders>
              <w:bottom w:val="single" w:sz="4" w:space="0" w:color="auto"/>
            </w:tcBorders>
          </w:tcPr>
          <w:p w14:paraId="3F6906A1" w14:textId="77777777" w:rsidR="00C2239D" w:rsidRPr="00062624" w:rsidRDefault="00C2239D" w:rsidP="00C2239D">
            <w:pPr>
              <w:rPr>
                <w:sz w:val="22"/>
                <w:szCs w:val="22"/>
              </w:rPr>
            </w:pPr>
            <w:r w:rsidRPr="00062624">
              <w:rPr>
                <w:sz w:val="22"/>
                <w:szCs w:val="22"/>
              </w:rPr>
              <w:t xml:space="preserve">                  110</w:t>
            </w:r>
          </w:p>
        </w:tc>
        <w:tc>
          <w:tcPr>
            <w:tcW w:w="2574" w:type="dxa"/>
            <w:tcBorders>
              <w:bottom w:val="single" w:sz="4" w:space="0" w:color="auto"/>
            </w:tcBorders>
          </w:tcPr>
          <w:p w14:paraId="3B303644" w14:textId="77777777" w:rsidR="00C2239D" w:rsidRPr="00062624" w:rsidRDefault="00C2239D" w:rsidP="00C2239D">
            <w:pPr>
              <w:jc w:val="center"/>
              <w:rPr>
                <w:sz w:val="22"/>
                <w:szCs w:val="22"/>
              </w:rPr>
            </w:pPr>
            <w:r w:rsidRPr="00062624">
              <w:rPr>
                <w:sz w:val="22"/>
                <w:szCs w:val="22"/>
              </w:rPr>
              <w:t>Orlando, FL</w:t>
            </w:r>
          </w:p>
        </w:tc>
      </w:tr>
    </w:tbl>
    <w:p w14:paraId="363F2A7E" w14:textId="77777777" w:rsidR="00C2239D" w:rsidRPr="00062624" w:rsidRDefault="00C2239D" w:rsidP="00C2239D">
      <w:pPr>
        <w:rPr>
          <w:sz w:val="22"/>
          <w:szCs w:val="22"/>
        </w:rPr>
      </w:pPr>
      <w:r w:rsidRPr="00062624">
        <w:rPr>
          <w:sz w:val="22"/>
          <w:szCs w:val="22"/>
          <w:vertAlign w:val="superscript"/>
        </w:rPr>
        <w:t>1</w:t>
      </w:r>
      <w:r w:rsidRPr="00062624">
        <w:rPr>
          <w:sz w:val="22"/>
          <w:szCs w:val="22"/>
        </w:rPr>
        <w:t xml:space="preserve"> Presenting at this meeting requires a proposal and selection before inclusion at the conference</w:t>
      </w:r>
    </w:p>
    <w:p w14:paraId="304DEAF5" w14:textId="77777777" w:rsidR="00C2239D" w:rsidRPr="00062624" w:rsidRDefault="00C2239D" w:rsidP="00C2239D">
      <w:pPr>
        <w:rPr>
          <w:sz w:val="22"/>
          <w:szCs w:val="22"/>
        </w:rPr>
      </w:pPr>
      <w:r w:rsidRPr="00062624">
        <w:rPr>
          <w:sz w:val="22"/>
          <w:szCs w:val="22"/>
          <w:vertAlign w:val="superscript"/>
        </w:rPr>
        <w:t>2</w:t>
      </w:r>
      <w:r w:rsidRPr="00062624">
        <w:rPr>
          <w:sz w:val="22"/>
          <w:szCs w:val="22"/>
        </w:rPr>
        <w:t xml:space="preserve"> Golf Course Superintendents Association of America</w:t>
      </w:r>
    </w:p>
    <w:p w14:paraId="383B81E9" w14:textId="77777777" w:rsidR="00C2239D" w:rsidRPr="00062624" w:rsidRDefault="00C2239D" w:rsidP="00C2239D">
      <w:pPr>
        <w:rPr>
          <w:sz w:val="22"/>
          <w:szCs w:val="22"/>
        </w:rPr>
      </w:pPr>
      <w:r w:rsidRPr="00062624">
        <w:rPr>
          <w:sz w:val="22"/>
          <w:szCs w:val="22"/>
          <w:vertAlign w:val="superscript"/>
        </w:rPr>
        <w:t>3</w:t>
      </w:r>
      <w:r w:rsidRPr="00062624">
        <w:rPr>
          <w:sz w:val="22"/>
          <w:szCs w:val="22"/>
        </w:rPr>
        <w:t xml:space="preserve"> Represents two 4 </w:t>
      </w:r>
      <w:proofErr w:type="spellStart"/>
      <w:r w:rsidRPr="00062624">
        <w:rPr>
          <w:sz w:val="22"/>
          <w:szCs w:val="22"/>
        </w:rPr>
        <w:t>hr</w:t>
      </w:r>
      <w:proofErr w:type="spellEnd"/>
      <w:r w:rsidRPr="00062624">
        <w:rPr>
          <w:sz w:val="22"/>
          <w:szCs w:val="22"/>
        </w:rPr>
        <w:t xml:space="preserve"> workshops: Soilborne Diseases and Turfgrass Microbiology</w:t>
      </w:r>
    </w:p>
    <w:p w14:paraId="5DF3975E" w14:textId="77777777" w:rsidR="00C2239D" w:rsidRPr="00062624" w:rsidRDefault="00C2239D" w:rsidP="00C2239D">
      <w:pPr>
        <w:rPr>
          <w:sz w:val="22"/>
          <w:szCs w:val="22"/>
          <w:u w:val="single"/>
        </w:rPr>
      </w:pPr>
    </w:p>
    <w:p w14:paraId="6502D52D" w14:textId="77777777" w:rsidR="00C2239D" w:rsidRPr="00062624" w:rsidRDefault="00C2239D" w:rsidP="00C2239D">
      <w:pPr>
        <w:rPr>
          <w:sz w:val="22"/>
          <w:szCs w:val="22"/>
          <w:u w:val="single"/>
        </w:rPr>
      </w:pPr>
      <w:r w:rsidRPr="00062624">
        <w:rPr>
          <w:sz w:val="22"/>
          <w:szCs w:val="22"/>
          <w:u w:val="single"/>
        </w:rPr>
        <w:t>International Speaking Engagements:</w:t>
      </w:r>
    </w:p>
    <w:p w14:paraId="38B90BFF" w14:textId="77777777" w:rsidR="00C2239D" w:rsidRPr="00062624" w:rsidRDefault="00C2239D" w:rsidP="00C2239D">
      <w:pPr>
        <w:rPr>
          <w:sz w:val="22"/>
          <w:szCs w:val="22"/>
        </w:rPr>
      </w:pPr>
      <w:r w:rsidRPr="00062624">
        <w:rPr>
          <w:sz w:val="22"/>
          <w:szCs w:val="22"/>
          <w:u w:val="single"/>
        </w:rPr>
        <w:softHyphen/>
      </w:r>
      <w:r w:rsidRPr="00062624">
        <w:rPr>
          <w:sz w:val="22"/>
          <w:szCs w:val="22"/>
        </w:rPr>
        <w:t xml:space="preserve">2019: Golf Course Superintendents Association of Mexico Annual Meeting. 1, </w:t>
      </w:r>
      <w:proofErr w:type="gramStart"/>
      <w:r w:rsidRPr="00062624">
        <w:rPr>
          <w:sz w:val="22"/>
          <w:szCs w:val="22"/>
        </w:rPr>
        <w:t>2 hour</w:t>
      </w:r>
      <w:proofErr w:type="gramEnd"/>
      <w:r w:rsidRPr="00062624">
        <w:rPr>
          <w:sz w:val="22"/>
          <w:szCs w:val="22"/>
        </w:rPr>
        <w:t xml:space="preserve"> presentation in Mexico City.</w:t>
      </w:r>
    </w:p>
    <w:p w14:paraId="2E0DF7A6" w14:textId="77777777" w:rsidR="00C2239D" w:rsidRPr="00062624" w:rsidRDefault="00C2239D" w:rsidP="00C2239D">
      <w:pPr>
        <w:rPr>
          <w:sz w:val="22"/>
          <w:szCs w:val="22"/>
        </w:rPr>
      </w:pPr>
      <w:r w:rsidRPr="00062624">
        <w:rPr>
          <w:sz w:val="22"/>
          <w:szCs w:val="22"/>
        </w:rPr>
        <w:t xml:space="preserve">2019: Canadian Superintendents Association Meeting, 2, </w:t>
      </w:r>
      <w:proofErr w:type="gramStart"/>
      <w:r w:rsidRPr="00062624">
        <w:rPr>
          <w:sz w:val="22"/>
          <w:szCs w:val="22"/>
        </w:rPr>
        <w:t>2 hour</w:t>
      </w:r>
      <w:proofErr w:type="gramEnd"/>
      <w:r w:rsidRPr="00062624">
        <w:rPr>
          <w:sz w:val="22"/>
          <w:szCs w:val="22"/>
        </w:rPr>
        <w:t xml:space="preserve"> presentations in Calgary and Edmonton.</w:t>
      </w:r>
    </w:p>
    <w:p w14:paraId="68E2761E" w14:textId="77777777" w:rsidR="00C2239D" w:rsidRPr="00062624" w:rsidRDefault="00C2239D" w:rsidP="00C2239D">
      <w:pPr>
        <w:rPr>
          <w:sz w:val="22"/>
          <w:szCs w:val="22"/>
        </w:rPr>
      </w:pPr>
      <w:r w:rsidRPr="00062624">
        <w:rPr>
          <w:sz w:val="22"/>
          <w:szCs w:val="22"/>
        </w:rPr>
        <w:t xml:space="preserve">2016: Asian Turfgrass Sustainability Seminar Series, 2, </w:t>
      </w:r>
      <w:proofErr w:type="gramStart"/>
      <w:r w:rsidRPr="00062624">
        <w:rPr>
          <w:sz w:val="22"/>
          <w:szCs w:val="22"/>
        </w:rPr>
        <w:t>3 hour</w:t>
      </w:r>
      <w:proofErr w:type="gramEnd"/>
      <w:r w:rsidRPr="00062624">
        <w:rPr>
          <w:sz w:val="22"/>
          <w:szCs w:val="22"/>
        </w:rPr>
        <w:t xml:space="preserve"> workshops in Thailand.</w:t>
      </w:r>
    </w:p>
    <w:p w14:paraId="52DA3C6E" w14:textId="77777777" w:rsidR="00C2239D" w:rsidRPr="00062624" w:rsidRDefault="00C2239D" w:rsidP="00C2239D">
      <w:pPr>
        <w:rPr>
          <w:sz w:val="22"/>
          <w:szCs w:val="22"/>
        </w:rPr>
      </w:pPr>
      <w:r w:rsidRPr="00062624">
        <w:rPr>
          <w:sz w:val="22"/>
          <w:szCs w:val="22"/>
        </w:rPr>
        <w:t xml:space="preserve">2016: Golf Course Superintendents Association of Mexico Annual Meeting. 2, </w:t>
      </w:r>
      <w:proofErr w:type="gramStart"/>
      <w:r w:rsidRPr="00062624">
        <w:rPr>
          <w:sz w:val="22"/>
          <w:szCs w:val="22"/>
        </w:rPr>
        <w:t>2 hour</w:t>
      </w:r>
      <w:proofErr w:type="gramEnd"/>
      <w:r w:rsidRPr="00062624">
        <w:rPr>
          <w:sz w:val="22"/>
          <w:szCs w:val="22"/>
        </w:rPr>
        <w:t xml:space="preserve"> presentations in Puebla, Mexico.</w:t>
      </w:r>
    </w:p>
    <w:p w14:paraId="194D3882" w14:textId="77777777" w:rsidR="00C2239D" w:rsidRPr="00062624" w:rsidRDefault="00C2239D" w:rsidP="00C2239D">
      <w:pPr>
        <w:ind w:left="720" w:hanging="720"/>
        <w:rPr>
          <w:sz w:val="22"/>
          <w:szCs w:val="22"/>
        </w:rPr>
      </w:pPr>
      <w:r w:rsidRPr="00062624">
        <w:rPr>
          <w:sz w:val="22"/>
          <w:szCs w:val="22"/>
        </w:rPr>
        <w:t>2015: Canadian Golf Course Superinten</w:t>
      </w:r>
      <w:r>
        <w:rPr>
          <w:sz w:val="22"/>
          <w:szCs w:val="22"/>
        </w:rPr>
        <w:t>d</w:t>
      </w:r>
      <w:r w:rsidRPr="00062624">
        <w:rPr>
          <w:sz w:val="22"/>
          <w:szCs w:val="22"/>
        </w:rPr>
        <w:t>ents Association National Meeting, 2 presentations</w:t>
      </w:r>
    </w:p>
    <w:p w14:paraId="427D7FF5" w14:textId="77777777" w:rsidR="00C2239D" w:rsidRPr="00062624" w:rsidRDefault="00C2239D" w:rsidP="00C2239D">
      <w:pPr>
        <w:ind w:left="720" w:hanging="720"/>
        <w:rPr>
          <w:sz w:val="22"/>
          <w:szCs w:val="22"/>
        </w:rPr>
      </w:pPr>
      <w:r w:rsidRPr="00062624">
        <w:rPr>
          <w:sz w:val="22"/>
          <w:szCs w:val="22"/>
        </w:rPr>
        <w:tab/>
        <w:t>Association of Mexican Golf Course Superintendents Education Meeting, 2 presentations</w:t>
      </w:r>
    </w:p>
    <w:p w14:paraId="63A2C4B3" w14:textId="77777777" w:rsidR="00C2239D" w:rsidRPr="00062624" w:rsidRDefault="00C2239D" w:rsidP="00C2239D">
      <w:pPr>
        <w:ind w:left="720" w:hanging="720"/>
        <w:rPr>
          <w:sz w:val="22"/>
          <w:szCs w:val="22"/>
        </w:rPr>
      </w:pPr>
      <w:r w:rsidRPr="00062624">
        <w:rPr>
          <w:sz w:val="22"/>
          <w:szCs w:val="22"/>
        </w:rPr>
        <w:t>2014: Guelph Turfgrass Symposium, 2 presentations</w:t>
      </w:r>
    </w:p>
    <w:p w14:paraId="7660FA0A" w14:textId="77777777" w:rsidR="00C2239D" w:rsidRPr="00062624" w:rsidRDefault="00C2239D" w:rsidP="00C2239D">
      <w:pPr>
        <w:ind w:left="720" w:hanging="720"/>
        <w:rPr>
          <w:sz w:val="22"/>
          <w:szCs w:val="22"/>
        </w:rPr>
      </w:pPr>
      <w:r w:rsidRPr="00062624">
        <w:rPr>
          <w:sz w:val="22"/>
          <w:szCs w:val="22"/>
        </w:rPr>
        <w:tab/>
        <w:t>Association of Mexican Golf Course Superintendents Education Meeting, 2 presentations</w:t>
      </w:r>
    </w:p>
    <w:p w14:paraId="01654ADF" w14:textId="77777777" w:rsidR="00C2239D" w:rsidRPr="00062624" w:rsidRDefault="00C2239D" w:rsidP="00C2239D">
      <w:pPr>
        <w:ind w:left="720" w:hanging="720"/>
        <w:rPr>
          <w:sz w:val="22"/>
          <w:szCs w:val="22"/>
        </w:rPr>
      </w:pPr>
      <w:r w:rsidRPr="00062624">
        <w:rPr>
          <w:sz w:val="22"/>
          <w:szCs w:val="22"/>
        </w:rPr>
        <w:t>2012: Canadian Golf Course Superintendents Association National Meeting, 2 presentations</w:t>
      </w:r>
    </w:p>
    <w:p w14:paraId="25F5FC98" w14:textId="77777777" w:rsidR="00C2239D" w:rsidRPr="00062624" w:rsidRDefault="00C2239D" w:rsidP="00C2239D">
      <w:pPr>
        <w:ind w:left="720" w:hanging="720"/>
        <w:rPr>
          <w:sz w:val="22"/>
          <w:szCs w:val="22"/>
        </w:rPr>
      </w:pPr>
      <w:r w:rsidRPr="00062624">
        <w:rPr>
          <w:sz w:val="22"/>
          <w:szCs w:val="22"/>
        </w:rPr>
        <w:t xml:space="preserve">2009: Asian Turfgrass Sustainability Seminar Series, 8 total presentations in Thailand, Malaysia and Philippines. </w:t>
      </w:r>
    </w:p>
    <w:p w14:paraId="68E813CE" w14:textId="77777777" w:rsidR="00C2239D" w:rsidRPr="00062624" w:rsidRDefault="00C2239D" w:rsidP="00C2239D">
      <w:pPr>
        <w:tabs>
          <w:tab w:val="left" w:pos="3510"/>
        </w:tabs>
        <w:rPr>
          <w:sz w:val="22"/>
        </w:rPr>
      </w:pPr>
    </w:p>
    <w:p w14:paraId="2A4CC135" w14:textId="77777777" w:rsidR="00C2239D" w:rsidRPr="00062624" w:rsidRDefault="00C2239D" w:rsidP="00C2239D">
      <w:pPr>
        <w:tabs>
          <w:tab w:val="left" w:pos="3510"/>
        </w:tabs>
      </w:pPr>
      <w:r w:rsidRPr="00062624">
        <w:t>Site Visits to address disease emergencies</w:t>
      </w:r>
    </w:p>
    <w:p w14:paraId="650B2EB6" w14:textId="77777777" w:rsidR="00C2239D" w:rsidRDefault="00C2239D" w:rsidP="00C2239D">
      <w:pPr>
        <w:tabs>
          <w:tab w:val="left" w:pos="1080"/>
        </w:tabs>
      </w:pPr>
      <w:r>
        <w:t>2020- 4</w:t>
      </w:r>
    </w:p>
    <w:p w14:paraId="790BE9A9" w14:textId="77777777" w:rsidR="00C2239D" w:rsidRPr="00062624" w:rsidRDefault="00C2239D" w:rsidP="00C2239D">
      <w:pPr>
        <w:tabs>
          <w:tab w:val="left" w:pos="1080"/>
        </w:tabs>
      </w:pPr>
      <w:r w:rsidRPr="00062624">
        <w:t>2019- 12</w:t>
      </w:r>
    </w:p>
    <w:p w14:paraId="590FE7A9" w14:textId="77777777" w:rsidR="00C2239D" w:rsidRPr="00062624" w:rsidRDefault="00C2239D" w:rsidP="00C2239D">
      <w:pPr>
        <w:tabs>
          <w:tab w:val="left" w:pos="1080"/>
        </w:tabs>
      </w:pPr>
      <w:r w:rsidRPr="00062624">
        <w:t>2018- 15</w:t>
      </w:r>
    </w:p>
    <w:p w14:paraId="5237348E" w14:textId="77777777" w:rsidR="00C2239D" w:rsidRPr="00062624" w:rsidRDefault="00C2239D" w:rsidP="00C2239D">
      <w:pPr>
        <w:tabs>
          <w:tab w:val="left" w:pos="1080"/>
        </w:tabs>
      </w:pPr>
      <w:r w:rsidRPr="00062624">
        <w:t>2017- 34</w:t>
      </w:r>
    </w:p>
    <w:p w14:paraId="2AE81696" w14:textId="77777777" w:rsidR="00C2239D" w:rsidRPr="00062624" w:rsidRDefault="00C2239D" w:rsidP="00C2239D">
      <w:pPr>
        <w:tabs>
          <w:tab w:val="left" w:pos="1080"/>
        </w:tabs>
      </w:pPr>
      <w:r w:rsidRPr="00062624">
        <w:t>2016- 22</w:t>
      </w:r>
    </w:p>
    <w:p w14:paraId="24B73AA8" w14:textId="77777777" w:rsidR="00C2239D" w:rsidRPr="00062624" w:rsidRDefault="00C2239D" w:rsidP="00C2239D">
      <w:pPr>
        <w:tabs>
          <w:tab w:val="left" w:pos="1080"/>
        </w:tabs>
      </w:pPr>
      <w:r w:rsidRPr="00062624">
        <w:t>2015- 28</w:t>
      </w:r>
    </w:p>
    <w:p w14:paraId="2452016B" w14:textId="77777777" w:rsidR="00C2239D" w:rsidRPr="00062624" w:rsidRDefault="00C2239D" w:rsidP="00C2239D">
      <w:pPr>
        <w:tabs>
          <w:tab w:val="left" w:pos="1080"/>
        </w:tabs>
      </w:pPr>
      <w:r w:rsidRPr="00062624">
        <w:t>2014- 23</w:t>
      </w:r>
    </w:p>
    <w:p w14:paraId="790D3D29" w14:textId="77777777" w:rsidR="00C2239D" w:rsidRPr="00062624" w:rsidRDefault="00C2239D" w:rsidP="00C2239D">
      <w:pPr>
        <w:tabs>
          <w:tab w:val="left" w:pos="1080"/>
        </w:tabs>
      </w:pPr>
      <w:r w:rsidRPr="00062624">
        <w:t>2013- 32</w:t>
      </w:r>
    </w:p>
    <w:p w14:paraId="0BF03F31" w14:textId="77777777" w:rsidR="00C2239D" w:rsidRPr="00062624" w:rsidRDefault="00C2239D" w:rsidP="00C2239D">
      <w:pPr>
        <w:tabs>
          <w:tab w:val="left" w:pos="1080"/>
        </w:tabs>
      </w:pPr>
      <w:r w:rsidRPr="00062624">
        <w:t>2012- 12</w:t>
      </w:r>
    </w:p>
    <w:p w14:paraId="1AB4E07E" w14:textId="77777777" w:rsidR="00C2239D" w:rsidRPr="00062624" w:rsidRDefault="00C2239D" w:rsidP="00C2239D">
      <w:pPr>
        <w:tabs>
          <w:tab w:val="left" w:pos="1080"/>
        </w:tabs>
      </w:pPr>
      <w:r w:rsidRPr="00062624">
        <w:t>2011- 22</w:t>
      </w:r>
    </w:p>
    <w:p w14:paraId="28150343" w14:textId="77777777" w:rsidR="00C2239D" w:rsidRPr="00062624" w:rsidRDefault="00C2239D" w:rsidP="00C2239D">
      <w:pPr>
        <w:tabs>
          <w:tab w:val="left" w:pos="1080"/>
        </w:tabs>
      </w:pPr>
      <w:r w:rsidRPr="00062624">
        <w:t>2010- 15</w:t>
      </w:r>
    </w:p>
    <w:p w14:paraId="492AF1BD" w14:textId="77777777" w:rsidR="00C2239D" w:rsidRPr="00062624" w:rsidRDefault="00C2239D" w:rsidP="00C2239D">
      <w:pPr>
        <w:tabs>
          <w:tab w:val="left" w:pos="1080"/>
        </w:tabs>
      </w:pPr>
      <w:r w:rsidRPr="00062624">
        <w:t>2009- 20</w:t>
      </w:r>
    </w:p>
    <w:p w14:paraId="0F88B5AE" w14:textId="77777777" w:rsidR="00C2239D" w:rsidRPr="00062624" w:rsidRDefault="00C2239D" w:rsidP="00C2239D">
      <w:pPr>
        <w:tabs>
          <w:tab w:val="left" w:pos="1080"/>
        </w:tabs>
      </w:pPr>
      <w:r w:rsidRPr="00062624">
        <w:t>2008- 6</w:t>
      </w:r>
    </w:p>
    <w:p w14:paraId="270A3517" w14:textId="01E1CB4C" w:rsidR="00C2239D" w:rsidRDefault="00C2239D" w:rsidP="00C2239D">
      <w:pPr>
        <w:widowControl w:val="0"/>
        <w:autoSpaceDE w:val="0"/>
        <w:autoSpaceDN w:val="0"/>
        <w:adjustRightInd w:val="0"/>
        <w:contextualSpacing/>
        <w:rPr>
          <w:sz w:val="20"/>
          <w:szCs w:val="20"/>
        </w:rPr>
      </w:pPr>
    </w:p>
    <w:p w14:paraId="4E40DC61" w14:textId="295350CE" w:rsidR="00C2239D" w:rsidRDefault="00C2239D" w:rsidP="00C2239D">
      <w:pPr>
        <w:widowControl w:val="0"/>
        <w:autoSpaceDE w:val="0"/>
        <w:autoSpaceDN w:val="0"/>
        <w:adjustRightInd w:val="0"/>
        <w:contextualSpacing/>
        <w:rPr>
          <w:sz w:val="20"/>
          <w:szCs w:val="20"/>
        </w:rPr>
      </w:pPr>
    </w:p>
    <w:p w14:paraId="7C4FB7F6" w14:textId="1951635D" w:rsidR="00C2239D" w:rsidRDefault="00C2239D" w:rsidP="00C2239D">
      <w:pPr>
        <w:widowControl w:val="0"/>
        <w:autoSpaceDE w:val="0"/>
        <w:autoSpaceDN w:val="0"/>
        <w:adjustRightInd w:val="0"/>
        <w:contextualSpacing/>
        <w:rPr>
          <w:sz w:val="20"/>
          <w:szCs w:val="20"/>
        </w:rPr>
      </w:pPr>
    </w:p>
    <w:p w14:paraId="625D9829" w14:textId="3BA351A2" w:rsidR="00C2239D" w:rsidRDefault="00C2239D" w:rsidP="00C2239D">
      <w:pPr>
        <w:widowControl w:val="0"/>
        <w:autoSpaceDE w:val="0"/>
        <w:autoSpaceDN w:val="0"/>
        <w:adjustRightInd w:val="0"/>
        <w:contextualSpacing/>
        <w:rPr>
          <w:sz w:val="20"/>
          <w:szCs w:val="20"/>
        </w:rPr>
      </w:pPr>
    </w:p>
    <w:p w14:paraId="037F8D8B" w14:textId="4F65D13B" w:rsidR="00C2239D" w:rsidRDefault="00C2239D" w:rsidP="00C2239D">
      <w:pPr>
        <w:widowControl w:val="0"/>
        <w:autoSpaceDE w:val="0"/>
        <w:autoSpaceDN w:val="0"/>
        <w:adjustRightInd w:val="0"/>
        <w:contextualSpacing/>
        <w:rPr>
          <w:sz w:val="20"/>
          <w:szCs w:val="20"/>
        </w:rPr>
      </w:pPr>
    </w:p>
    <w:p w14:paraId="1018A612" w14:textId="628AC28E" w:rsidR="00C2239D" w:rsidRPr="00C2239D" w:rsidRDefault="00C2239D" w:rsidP="00C2239D">
      <w:pPr>
        <w:widowControl w:val="0"/>
        <w:autoSpaceDE w:val="0"/>
        <w:autoSpaceDN w:val="0"/>
        <w:adjustRightInd w:val="0"/>
        <w:contextualSpacing/>
        <w:rPr>
          <w:b/>
          <w:bCs/>
          <w:i/>
          <w:iCs/>
          <w:sz w:val="20"/>
          <w:szCs w:val="20"/>
        </w:rPr>
      </w:pPr>
      <w:r w:rsidRPr="00C2239D">
        <w:rPr>
          <w:b/>
          <w:bCs/>
          <w:i/>
          <w:iCs/>
          <w:sz w:val="20"/>
          <w:szCs w:val="20"/>
        </w:rPr>
        <w:lastRenderedPageBreak/>
        <w:t>Service:</w:t>
      </w:r>
    </w:p>
    <w:p w14:paraId="18E84FFE" w14:textId="77777777" w:rsidR="00C2239D" w:rsidRDefault="00C2239D" w:rsidP="00C2239D">
      <w:pPr>
        <w:ind w:left="180"/>
        <w:rPr>
          <w:sz w:val="22"/>
        </w:rPr>
      </w:pPr>
    </w:p>
    <w:p w14:paraId="7501980D" w14:textId="0056B19C" w:rsidR="00C2239D" w:rsidRPr="00062624" w:rsidRDefault="00C2239D" w:rsidP="00C2239D">
      <w:pPr>
        <w:ind w:left="180"/>
        <w:rPr>
          <w:sz w:val="22"/>
        </w:rPr>
      </w:pPr>
      <w:r w:rsidRPr="00062624">
        <w:rPr>
          <w:sz w:val="22"/>
        </w:rPr>
        <w:t>Department of Plant Pathology and NCSU Committees</w:t>
      </w:r>
    </w:p>
    <w:p w14:paraId="59332E38" w14:textId="77777777" w:rsidR="00C2239D" w:rsidRPr="006D70AB" w:rsidRDefault="00C2239D" w:rsidP="00C2239D">
      <w:pPr>
        <w:ind w:left="720"/>
        <w:rPr>
          <w:sz w:val="22"/>
        </w:rPr>
      </w:pPr>
      <w:r w:rsidRPr="006D70AB">
        <w:rPr>
          <w:sz w:val="22"/>
        </w:rPr>
        <w:t>Co-Director of Turfgrass Center for Environmental Research and Education, 2018-2021</w:t>
      </w:r>
    </w:p>
    <w:p w14:paraId="1B811228" w14:textId="77777777" w:rsidR="00C2239D" w:rsidRPr="00062624" w:rsidRDefault="00C2239D" w:rsidP="00C2239D">
      <w:pPr>
        <w:ind w:left="720"/>
        <w:rPr>
          <w:sz w:val="22"/>
        </w:rPr>
      </w:pPr>
      <w:r w:rsidRPr="00062624">
        <w:rPr>
          <w:sz w:val="22"/>
        </w:rPr>
        <w:t>Member of the Lonnie Poole Golf Course Advisory Committee, 2017-present</w:t>
      </w:r>
    </w:p>
    <w:p w14:paraId="41A24D04" w14:textId="77777777" w:rsidR="00C2239D" w:rsidRPr="00062624" w:rsidRDefault="00C2239D" w:rsidP="00C2239D">
      <w:pPr>
        <w:ind w:left="720"/>
        <w:rPr>
          <w:sz w:val="22"/>
        </w:rPr>
      </w:pPr>
      <w:r w:rsidRPr="00062624">
        <w:rPr>
          <w:sz w:val="22"/>
        </w:rPr>
        <w:t>Member of Departmental Advisory Committee, 2017-2020</w:t>
      </w:r>
    </w:p>
    <w:p w14:paraId="0A716D0C" w14:textId="77777777" w:rsidR="00C2239D" w:rsidRPr="00062624" w:rsidRDefault="00C2239D" w:rsidP="00C2239D">
      <w:pPr>
        <w:ind w:left="720"/>
        <w:rPr>
          <w:sz w:val="22"/>
        </w:rPr>
      </w:pPr>
      <w:r w:rsidRPr="00062624">
        <w:rPr>
          <w:sz w:val="22"/>
        </w:rPr>
        <w:t>Chair of Search and Screen Committee for Field Nematology Extension Specialist, 2017</w:t>
      </w:r>
    </w:p>
    <w:p w14:paraId="3C7109A0" w14:textId="77777777" w:rsidR="00C2239D" w:rsidRPr="00062624" w:rsidRDefault="00C2239D" w:rsidP="00C2239D">
      <w:pPr>
        <w:ind w:left="720"/>
        <w:rPr>
          <w:sz w:val="22"/>
        </w:rPr>
      </w:pPr>
      <w:r w:rsidRPr="00062624">
        <w:rPr>
          <w:sz w:val="22"/>
        </w:rPr>
        <w:t>Member of Plant Pathology Curriculum and Graduate Affairs Committee, 2017-2019</w:t>
      </w:r>
    </w:p>
    <w:p w14:paraId="578B15AB" w14:textId="77777777" w:rsidR="00C2239D" w:rsidRPr="00062624" w:rsidRDefault="00C2239D" w:rsidP="00C2239D">
      <w:pPr>
        <w:ind w:left="720"/>
        <w:rPr>
          <w:sz w:val="22"/>
        </w:rPr>
      </w:pPr>
      <w:r w:rsidRPr="00062624">
        <w:rPr>
          <w:sz w:val="22"/>
        </w:rPr>
        <w:t>Member of Plant Pathology Seminar Committee, 2015-2019</w:t>
      </w:r>
    </w:p>
    <w:p w14:paraId="0DCB1319" w14:textId="77777777" w:rsidR="00C2239D" w:rsidRPr="00062624" w:rsidRDefault="00C2239D" w:rsidP="00C2239D">
      <w:pPr>
        <w:ind w:left="720"/>
        <w:rPr>
          <w:sz w:val="22"/>
        </w:rPr>
      </w:pPr>
      <w:r w:rsidRPr="00062624">
        <w:rPr>
          <w:sz w:val="22"/>
        </w:rPr>
        <w:t>Member of Graduate Faculty</w:t>
      </w:r>
    </w:p>
    <w:p w14:paraId="42A84E9E" w14:textId="77777777" w:rsidR="00C2239D" w:rsidRPr="00062624" w:rsidRDefault="00C2239D" w:rsidP="00C2239D">
      <w:pPr>
        <w:ind w:left="720"/>
        <w:rPr>
          <w:sz w:val="22"/>
        </w:rPr>
      </w:pPr>
      <w:r w:rsidRPr="00062624">
        <w:rPr>
          <w:sz w:val="22"/>
        </w:rPr>
        <w:t>Member of Varsity Research Building Feasibility Study Committee, 2015-2016</w:t>
      </w:r>
    </w:p>
    <w:p w14:paraId="4DDCE781" w14:textId="77777777" w:rsidR="00C2239D" w:rsidRPr="00062624" w:rsidRDefault="00C2239D" w:rsidP="00C2239D">
      <w:pPr>
        <w:ind w:left="720"/>
        <w:rPr>
          <w:sz w:val="22"/>
        </w:rPr>
      </w:pPr>
      <w:r w:rsidRPr="00062624">
        <w:rPr>
          <w:sz w:val="22"/>
        </w:rPr>
        <w:t>Member of CALS Innovation and Efficiency Committee, 2014</w:t>
      </w:r>
    </w:p>
    <w:p w14:paraId="2EAA0D1E" w14:textId="77777777" w:rsidR="00C2239D" w:rsidRPr="00062624" w:rsidRDefault="00C2239D" w:rsidP="00C2239D">
      <w:pPr>
        <w:ind w:left="720"/>
        <w:rPr>
          <w:sz w:val="22"/>
        </w:rPr>
      </w:pPr>
      <w:r w:rsidRPr="00062624">
        <w:rPr>
          <w:sz w:val="22"/>
        </w:rPr>
        <w:t>Member of Search and Screen Committee for Wood Destroying Insects Position, 2016</w:t>
      </w:r>
    </w:p>
    <w:p w14:paraId="4CC5F5CA" w14:textId="77777777" w:rsidR="00C2239D" w:rsidRPr="00062624" w:rsidRDefault="00C2239D" w:rsidP="00C2239D">
      <w:pPr>
        <w:ind w:left="720"/>
        <w:rPr>
          <w:sz w:val="20"/>
        </w:rPr>
      </w:pPr>
      <w:r w:rsidRPr="00062624">
        <w:rPr>
          <w:sz w:val="22"/>
        </w:rPr>
        <w:t>Member of Search and Screen Committee for Tobacco and Field Crops Extension Specialist, 2015</w:t>
      </w:r>
    </w:p>
    <w:p w14:paraId="61732192" w14:textId="77777777" w:rsidR="00C2239D" w:rsidRPr="00062624" w:rsidRDefault="00C2239D" w:rsidP="00C2239D">
      <w:pPr>
        <w:ind w:left="180"/>
        <w:rPr>
          <w:i/>
          <w:sz w:val="22"/>
        </w:rPr>
      </w:pPr>
      <w:r w:rsidRPr="00062624">
        <w:rPr>
          <w:i/>
          <w:sz w:val="22"/>
        </w:rPr>
        <w:t>Department of Plant Pathology and UW-Madison Committees</w:t>
      </w:r>
    </w:p>
    <w:p w14:paraId="18DBBA0E" w14:textId="77777777" w:rsidR="00C2239D" w:rsidRPr="00062624" w:rsidRDefault="00C2239D" w:rsidP="00C2239D">
      <w:pPr>
        <w:ind w:left="180"/>
        <w:rPr>
          <w:sz w:val="22"/>
        </w:rPr>
      </w:pPr>
      <w:r w:rsidRPr="00062624">
        <w:rPr>
          <w:i/>
          <w:sz w:val="22"/>
        </w:rPr>
        <w:tab/>
      </w:r>
      <w:r w:rsidRPr="00062624">
        <w:rPr>
          <w:sz w:val="22"/>
        </w:rPr>
        <w:t>Qualifier Exam Committee- 2010 to 2012</w:t>
      </w:r>
    </w:p>
    <w:p w14:paraId="407D60A9" w14:textId="77777777" w:rsidR="00C2239D" w:rsidRPr="00062624" w:rsidRDefault="00C2239D" w:rsidP="00C2239D">
      <w:pPr>
        <w:ind w:left="180"/>
        <w:rPr>
          <w:sz w:val="22"/>
        </w:rPr>
      </w:pPr>
      <w:r w:rsidRPr="00062624">
        <w:rPr>
          <w:sz w:val="22"/>
        </w:rPr>
        <w:tab/>
        <w:t>Academic Affairs Committee- 2009 to 2012</w:t>
      </w:r>
    </w:p>
    <w:p w14:paraId="24F2085D" w14:textId="77777777" w:rsidR="00C2239D" w:rsidRPr="00062624" w:rsidRDefault="00C2239D" w:rsidP="00C2239D">
      <w:pPr>
        <w:ind w:left="180"/>
        <w:rPr>
          <w:sz w:val="22"/>
        </w:rPr>
      </w:pPr>
      <w:r w:rsidRPr="00062624">
        <w:rPr>
          <w:sz w:val="22"/>
        </w:rPr>
        <w:tab/>
        <w:t>Space Committee- 2009 to 2010</w:t>
      </w:r>
    </w:p>
    <w:p w14:paraId="7437B0DF" w14:textId="77777777" w:rsidR="00C2239D" w:rsidRPr="00062624" w:rsidRDefault="00C2239D" w:rsidP="00C2239D">
      <w:pPr>
        <w:ind w:left="180"/>
        <w:rPr>
          <w:sz w:val="22"/>
        </w:rPr>
      </w:pPr>
      <w:r w:rsidRPr="00062624">
        <w:rPr>
          <w:sz w:val="22"/>
        </w:rPr>
        <w:tab/>
        <w:t>Curriculum Committee 2008 to 2009</w:t>
      </w:r>
    </w:p>
    <w:p w14:paraId="17895A18" w14:textId="77777777" w:rsidR="00C2239D" w:rsidRPr="00062624" w:rsidRDefault="00C2239D" w:rsidP="00C2239D">
      <w:pPr>
        <w:ind w:left="180"/>
        <w:rPr>
          <w:sz w:val="22"/>
        </w:rPr>
      </w:pPr>
      <w:r w:rsidRPr="00062624">
        <w:rPr>
          <w:sz w:val="22"/>
        </w:rPr>
        <w:tab/>
        <w:t>Ad-Hoc Committee to Select New Chair- summer 2010 to spring 2011</w:t>
      </w:r>
    </w:p>
    <w:p w14:paraId="0B520099" w14:textId="77777777" w:rsidR="00C2239D" w:rsidRPr="00062624" w:rsidRDefault="00C2239D" w:rsidP="00C2239D">
      <w:pPr>
        <w:ind w:left="180"/>
        <w:rPr>
          <w:sz w:val="22"/>
        </w:rPr>
      </w:pPr>
    </w:p>
    <w:p w14:paraId="63ED91B2" w14:textId="77777777" w:rsidR="00C2239D" w:rsidRPr="00062624" w:rsidRDefault="00C2239D" w:rsidP="00C2239D">
      <w:pPr>
        <w:rPr>
          <w:i/>
          <w:sz w:val="22"/>
        </w:rPr>
      </w:pPr>
      <w:r w:rsidRPr="00062624">
        <w:rPr>
          <w:i/>
          <w:sz w:val="22"/>
        </w:rPr>
        <w:t xml:space="preserve">Professional service off campus: </w:t>
      </w:r>
    </w:p>
    <w:p w14:paraId="2BFB48A2" w14:textId="77777777" w:rsidR="00C2239D" w:rsidRPr="00062624" w:rsidRDefault="00C2239D" w:rsidP="00C2239D">
      <w:pPr>
        <w:tabs>
          <w:tab w:val="left" w:pos="2880"/>
          <w:tab w:val="left" w:pos="4320"/>
        </w:tabs>
        <w:rPr>
          <w:color w:val="202020"/>
          <w:sz w:val="22"/>
        </w:rPr>
      </w:pPr>
    </w:p>
    <w:p w14:paraId="621E4910" w14:textId="77777777" w:rsidR="00C2239D" w:rsidRPr="00062624" w:rsidRDefault="00C2239D" w:rsidP="00C2239D">
      <w:pPr>
        <w:tabs>
          <w:tab w:val="left" w:pos="2880"/>
          <w:tab w:val="left" w:pos="4320"/>
        </w:tabs>
        <w:rPr>
          <w:color w:val="202020"/>
          <w:sz w:val="22"/>
        </w:rPr>
      </w:pPr>
      <w:r w:rsidRPr="00062624">
        <w:rPr>
          <w:color w:val="202020"/>
          <w:sz w:val="22"/>
        </w:rPr>
        <w:t xml:space="preserve">Chair Turfgrass Working Group for American </w:t>
      </w:r>
      <w:proofErr w:type="spellStart"/>
      <w:r w:rsidRPr="00062624">
        <w:rPr>
          <w:color w:val="202020"/>
          <w:sz w:val="22"/>
        </w:rPr>
        <w:t>Phytopathological</w:t>
      </w:r>
      <w:proofErr w:type="spellEnd"/>
      <w:r w:rsidRPr="00062624">
        <w:rPr>
          <w:color w:val="202020"/>
          <w:sz w:val="22"/>
        </w:rPr>
        <w:t xml:space="preserve"> Society 2009-2010</w:t>
      </w:r>
    </w:p>
    <w:p w14:paraId="3EE5DF54" w14:textId="77777777" w:rsidR="00C2239D" w:rsidRPr="00062624" w:rsidRDefault="00C2239D" w:rsidP="00C2239D">
      <w:pPr>
        <w:tabs>
          <w:tab w:val="left" w:pos="2880"/>
          <w:tab w:val="left" w:pos="4320"/>
        </w:tabs>
        <w:rPr>
          <w:color w:val="202020"/>
          <w:sz w:val="22"/>
        </w:rPr>
      </w:pPr>
      <w:r w:rsidRPr="00062624">
        <w:rPr>
          <w:color w:val="202020"/>
          <w:sz w:val="22"/>
        </w:rPr>
        <w:t xml:space="preserve">Vice-Chair Turfgrass Working Group for American </w:t>
      </w:r>
      <w:proofErr w:type="spellStart"/>
      <w:r w:rsidRPr="00062624">
        <w:rPr>
          <w:color w:val="202020"/>
          <w:sz w:val="22"/>
        </w:rPr>
        <w:t>Phytopathological</w:t>
      </w:r>
      <w:proofErr w:type="spellEnd"/>
      <w:r w:rsidRPr="00062624">
        <w:rPr>
          <w:color w:val="202020"/>
          <w:sz w:val="22"/>
        </w:rPr>
        <w:t xml:space="preserve"> Society 2008-2009</w:t>
      </w:r>
    </w:p>
    <w:p w14:paraId="13B55E4E" w14:textId="77777777" w:rsidR="00C2239D" w:rsidRPr="00062624" w:rsidRDefault="00C2239D" w:rsidP="00C2239D">
      <w:pPr>
        <w:tabs>
          <w:tab w:val="left" w:pos="2880"/>
          <w:tab w:val="left" w:pos="4320"/>
        </w:tabs>
        <w:rPr>
          <w:bCs/>
          <w:sz w:val="22"/>
        </w:rPr>
      </w:pPr>
      <w:r w:rsidRPr="00062624">
        <w:rPr>
          <w:color w:val="202020"/>
          <w:sz w:val="22"/>
        </w:rPr>
        <w:t>Associate Editor for Applied Turfgrass Science 2013-2016.</w:t>
      </w:r>
      <w:r w:rsidRPr="00062624">
        <w:rPr>
          <w:bCs/>
          <w:sz w:val="22"/>
        </w:rPr>
        <w:t xml:space="preserve"> </w:t>
      </w:r>
    </w:p>
    <w:p w14:paraId="2FEF8013" w14:textId="77777777" w:rsidR="00C2239D" w:rsidRPr="00062624" w:rsidRDefault="00C2239D" w:rsidP="00C2239D">
      <w:pPr>
        <w:tabs>
          <w:tab w:val="left" w:pos="2880"/>
          <w:tab w:val="left" w:pos="4320"/>
        </w:tabs>
        <w:rPr>
          <w:bCs/>
          <w:sz w:val="22"/>
        </w:rPr>
      </w:pPr>
      <w:r w:rsidRPr="00062624">
        <w:rPr>
          <w:bCs/>
          <w:sz w:val="22"/>
        </w:rPr>
        <w:t>Plant Pathology Society of NC – Vice President 2013 – 2014</w:t>
      </w:r>
    </w:p>
    <w:p w14:paraId="1211130D" w14:textId="77777777" w:rsidR="00C2239D" w:rsidRPr="00062624" w:rsidRDefault="00C2239D" w:rsidP="00C2239D">
      <w:pPr>
        <w:tabs>
          <w:tab w:val="left" w:pos="2880"/>
          <w:tab w:val="left" w:pos="4320"/>
        </w:tabs>
        <w:rPr>
          <w:bCs/>
          <w:sz w:val="22"/>
        </w:rPr>
      </w:pPr>
      <w:r w:rsidRPr="00062624">
        <w:rPr>
          <w:bCs/>
          <w:sz w:val="22"/>
        </w:rPr>
        <w:t>Plant Pathology Society of NC- President 2014-2015</w:t>
      </w:r>
    </w:p>
    <w:p w14:paraId="34148B67" w14:textId="77777777" w:rsidR="00C2239D" w:rsidRPr="00062624" w:rsidRDefault="00C2239D" w:rsidP="00C2239D">
      <w:pPr>
        <w:tabs>
          <w:tab w:val="left" w:pos="2880"/>
          <w:tab w:val="left" w:pos="4320"/>
        </w:tabs>
        <w:rPr>
          <w:bCs/>
          <w:sz w:val="22"/>
        </w:rPr>
      </w:pPr>
    </w:p>
    <w:p w14:paraId="1334B24E" w14:textId="77777777" w:rsidR="00C2239D" w:rsidRPr="00062624" w:rsidRDefault="00C2239D" w:rsidP="00C2239D">
      <w:pPr>
        <w:tabs>
          <w:tab w:val="left" w:pos="2880"/>
          <w:tab w:val="left" w:pos="4320"/>
        </w:tabs>
        <w:rPr>
          <w:bCs/>
          <w:sz w:val="22"/>
        </w:rPr>
      </w:pPr>
      <w:r w:rsidRPr="00062624">
        <w:rPr>
          <w:bCs/>
          <w:i/>
          <w:sz w:val="22"/>
        </w:rPr>
        <w:t>Editorial Duties</w:t>
      </w:r>
      <w:r w:rsidRPr="00062624">
        <w:rPr>
          <w:bCs/>
          <w:sz w:val="22"/>
        </w:rPr>
        <w:t xml:space="preserve">: </w:t>
      </w:r>
    </w:p>
    <w:p w14:paraId="67A9238A" w14:textId="77777777" w:rsidR="00C2239D" w:rsidRPr="00062624" w:rsidRDefault="00C2239D" w:rsidP="00C2239D">
      <w:pPr>
        <w:tabs>
          <w:tab w:val="left" w:pos="2880"/>
          <w:tab w:val="left" w:pos="4320"/>
        </w:tabs>
        <w:rPr>
          <w:bCs/>
          <w:sz w:val="22"/>
        </w:rPr>
      </w:pPr>
      <w:r w:rsidRPr="00062624">
        <w:rPr>
          <w:bCs/>
          <w:sz w:val="22"/>
        </w:rPr>
        <w:t>Plant Disease 22 manuscripts and 12 plant disease notes</w:t>
      </w:r>
    </w:p>
    <w:p w14:paraId="5EC550BA" w14:textId="77777777" w:rsidR="00C2239D" w:rsidRPr="00062624" w:rsidRDefault="00C2239D" w:rsidP="00C2239D">
      <w:pPr>
        <w:tabs>
          <w:tab w:val="left" w:pos="2880"/>
          <w:tab w:val="left" w:pos="4320"/>
        </w:tabs>
        <w:rPr>
          <w:bCs/>
          <w:sz w:val="22"/>
        </w:rPr>
      </w:pPr>
      <w:r w:rsidRPr="00062624">
        <w:rPr>
          <w:bCs/>
          <w:sz w:val="22"/>
        </w:rPr>
        <w:t>Crop Science 17 manuscripts</w:t>
      </w:r>
    </w:p>
    <w:p w14:paraId="52B6E97A" w14:textId="77777777" w:rsidR="00C2239D" w:rsidRPr="00062624" w:rsidRDefault="00C2239D" w:rsidP="00C2239D">
      <w:pPr>
        <w:tabs>
          <w:tab w:val="left" w:pos="2880"/>
          <w:tab w:val="left" w:pos="4320"/>
        </w:tabs>
        <w:rPr>
          <w:bCs/>
          <w:sz w:val="22"/>
        </w:rPr>
      </w:pPr>
      <w:r w:rsidRPr="00062624">
        <w:rPr>
          <w:bCs/>
          <w:sz w:val="22"/>
        </w:rPr>
        <w:t>International Turfgrass Research Journal 4 manuscripts</w:t>
      </w:r>
    </w:p>
    <w:p w14:paraId="4E27DB77" w14:textId="77777777" w:rsidR="00C2239D" w:rsidRPr="00062624" w:rsidRDefault="00C2239D" w:rsidP="00C2239D">
      <w:pPr>
        <w:tabs>
          <w:tab w:val="left" w:pos="2880"/>
          <w:tab w:val="left" w:pos="4320"/>
        </w:tabs>
        <w:rPr>
          <w:bCs/>
          <w:sz w:val="22"/>
        </w:rPr>
      </w:pPr>
      <w:r w:rsidRPr="00062624">
        <w:rPr>
          <w:bCs/>
          <w:sz w:val="22"/>
        </w:rPr>
        <w:t>Crop Protection 8 manuscripts</w:t>
      </w:r>
    </w:p>
    <w:p w14:paraId="6A1B3E84" w14:textId="77777777" w:rsidR="00C2239D" w:rsidRPr="00062624" w:rsidRDefault="00C2239D" w:rsidP="00C2239D">
      <w:pPr>
        <w:tabs>
          <w:tab w:val="left" w:pos="2880"/>
          <w:tab w:val="left" w:pos="4320"/>
        </w:tabs>
        <w:rPr>
          <w:bCs/>
          <w:sz w:val="22"/>
        </w:rPr>
      </w:pPr>
      <w:r w:rsidRPr="00062624">
        <w:rPr>
          <w:bCs/>
          <w:sz w:val="22"/>
        </w:rPr>
        <w:t>Plant Health Progress/Applied Turfgrass Science 9 manuscripts</w:t>
      </w:r>
    </w:p>
    <w:p w14:paraId="323A4970" w14:textId="77777777" w:rsidR="00C2239D" w:rsidRPr="00062624" w:rsidRDefault="00C2239D" w:rsidP="00C2239D">
      <w:pPr>
        <w:tabs>
          <w:tab w:val="left" w:pos="2880"/>
          <w:tab w:val="left" w:pos="4320"/>
        </w:tabs>
        <w:rPr>
          <w:bCs/>
          <w:sz w:val="22"/>
        </w:rPr>
      </w:pPr>
      <w:proofErr w:type="spellStart"/>
      <w:r w:rsidRPr="00062624">
        <w:rPr>
          <w:bCs/>
          <w:sz w:val="22"/>
        </w:rPr>
        <w:t>Hort</w:t>
      </w:r>
      <w:proofErr w:type="spellEnd"/>
      <w:r w:rsidRPr="00062624">
        <w:rPr>
          <w:bCs/>
          <w:sz w:val="22"/>
        </w:rPr>
        <w:t xml:space="preserve"> Science 3 manuscripts</w:t>
      </w:r>
    </w:p>
    <w:p w14:paraId="01200E5B" w14:textId="77777777" w:rsidR="00C2239D" w:rsidRPr="00062624" w:rsidRDefault="00C2239D" w:rsidP="00C2239D">
      <w:pPr>
        <w:tabs>
          <w:tab w:val="left" w:pos="2880"/>
          <w:tab w:val="left" w:pos="4320"/>
        </w:tabs>
        <w:rPr>
          <w:bCs/>
          <w:sz w:val="22"/>
        </w:rPr>
      </w:pPr>
      <w:r w:rsidRPr="00062624">
        <w:rPr>
          <w:bCs/>
          <w:sz w:val="22"/>
        </w:rPr>
        <w:t>Phytopathology 3 manuscripts</w:t>
      </w:r>
    </w:p>
    <w:p w14:paraId="45D3632B" w14:textId="77777777" w:rsidR="00C2239D" w:rsidRPr="00062624" w:rsidRDefault="00C2239D" w:rsidP="00C2239D">
      <w:pPr>
        <w:tabs>
          <w:tab w:val="left" w:pos="2880"/>
          <w:tab w:val="left" w:pos="4320"/>
        </w:tabs>
        <w:rPr>
          <w:bCs/>
          <w:sz w:val="22"/>
        </w:rPr>
      </w:pPr>
    </w:p>
    <w:p w14:paraId="5990459B" w14:textId="77777777" w:rsidR="00C2239D" w:rsidRPr="00062624" w:rsidRDefault="00C2239D" w:rsidP="00C2239D">
      <w:pPr>
        <w:tabs>
          <w:tab w:val="left" w:pos="2880"/>
          <w:tab w:val="left" w:pos="4320"/>
        </w:tabs>
        <w:rPr>
          <w:bCs/>
          <w:i/>
          <w:sz w:val="22"/>
        </w:rPr>
      </w:pPr>
      <w:r w:rsidRPr="00062624">
        <w:rPr>
          <w:bCs/>
          <w:i/>
          <w:sz w:val="22"/>
        </w:rPr>
        <w:t>Grant Panels:</w:t>
      </w:r>
    </w:p>
    <w:p w14:paraId="0ECB4093" w14:textId="77777777" w:rsidR="00C2239D" w:rsidRPr="00062624" w:rsidRDefault="00C2239D" w:rsidP="00C2239D">
      <w:pPr>
        <w:tabs>
          <w:tab w:val="left" w:pos="2880"/>
          <w:tab w:val="left" w:pos="4320"/>
        </w:tabs>
        <w:ind w:left="720"/>
        <w:rPr>
          <w:bCs/>
          <w:sz w:val="22"/>
        </w:rPr>
      </w:pPr>
      <w:r w:rsidRPr="00062624">
        <w:rPr>
          <w:bCs/>
          <w:sz w:val="22"/>
        </w:rPr>
        <w:t>2009- Southern regional USDA IPM scientific panel member (33 proposals)</w:t>
      </w:r>
    </w:p>
    <w:p w14:paraId="26790525" w14:textId="77777777" w:rsidR="00C2239D" w:rsidRPr="00062624" w:rsidRDefault="00C2239D" w:rsidP="00C2239D">
      <w:pPr>
        <w:tabs>
          <w:tab w:val="left" w:pos="2880"/>
          <w:tab w:val="left" w:pos="4320"/>
        </w:tabs>
        <w:ind w:left="720"/>
        <w:rPr>
          <w:bCs/>
          <w:sz w:val="22"/>
        </w:rPr>
      </w:pPr>
      <w:r w:rsidRPr="00062624">
        <w:rPr>
          <w:bCs/>
          <w:sz w:val="22"/>
        </w:rPr>
        <w:t>2010- Southern regional USDA IPM scientific panel member (39 proposals)</w:t>
      </w:r>
    </w:p>
    <w:p w14:paraId="0BC729B2" w14:textId="77777777" w:rsidR="00C2239D" w:rsidRPr="00062624" w:rsidRDefault="00C2239D" w:rsidP="00C2239D">
      <w:pPr>
        <w:tabs>
          <w:tab w:val="left" w:pos="2880"/>
          <w:tab w:val="left" w:pos="4320"/>
        </w:tabs>
        <w:ind w:left="720"/>
        <w:rPr>
          <w:bCs/>
          <w:sz w:val="22"/>
        </w:rPr>
      </w:pPr>
      <w:r w:rsidRPr="00062624">
        <w:rPr>
          <w:bCs/>
          <w:sz w:val="22"/>
        </w:rPr>
        <w:t>Se</w:t>
      </w:r>
      <w:r>
        <w:rPr>
          <w:bCs/>
          <w:sz w:val="22"/>
        </w:rPr>
        <w:t>r</w:t>
      </w:r>
      <w:r w:rsidRPr="00062624">
        <w:rPr>
          <w:bCs/>
          <w:sz w:val="22"/>
        </w:rPr>
        <w:t xml:space="preserve">ved as ad-hoc reviewer for 3 Canadian IPM Grant Proposals </w:t>
      </w:r>
    </w:p>
    <w:p w14:paraId="72974F8D" w14:textId="77777777" w:rsidR="00C2239D" w:rsidRPr="00062624" w:rsidRDefault="00C2239D" w:rsidP="00C2239D">
      <w:pPr>
        <w:tabs>
          <w:tab w:val="left" w:pos="2880"/>
          <w:tab w:val="left" w:pos="4320"/>
        </w:tabs>
        <w:ind w:left="720"/>
        <w:rPr>
          <w:bCs/>
          <w:sz w:val="22"/>
        </w:rPr>
      </w:pPr>
      <w:r w:rsidRPr="00062624">
        <w:rPr>
          <w:bCs/>
          <w:sz w:val="22"/>
        </w:rPr>
        <w:t>Se</w:t>
      </w:r>
      <w:r>
        <w:rPr>
          <w:bCs/>
          <w:sz w:val="22"/>
        </w:rPr>
        <w:t>r</w:t>
      </w:r>
      <w:r w:rsidRPr="00062624">
        <w:rPr>
          <w:bCs/>
          <w:sz w:val="22"/>
        </w:rPr>
        <w:t>ved as ad-hoc reviewer for an Ohio State Hatch Proposal</w:t>
      </w:r>
    </w:p>
    <w:p w14:paraId="31D3D5C6" w14:textId="64BD0BE5" w:rsidR="00C2239D" w:rsidRDefault="00C2239D" w:rsidP="00C2239D">
      <w:pPr>
        <w:ind w:left="180"/>
        <w:rPr>
          <w:sz w:val="22"/>
        </w:rPr>
      </w:pPr>
    </w:p>
    <w:p w14:paraId="437E49BA" w14:textId="5EDF2FDF" w:rsidR="00E658D5" w:rsidRDefault="00E658D5" w:rsidP="00C2239D">
      <w:pPr>
        <w:ind w:left="180"/>
        <w:rPr>
          <w:sz w:val="22"/>
        </w:rPr>
      </w:pPr>
    </w:p>
    <w:p w14:paraId="333C6CE8" w14:textId="302AD387" w:rsidR="00E658D5" w:rsidRDefault="00E658D5" w:rsidP="00C2239D">
      <w:pPr>
        <w:ind w:left="180"/>
        <w:rPr>
          <w:sz w:val="22"/>
        </w:rPr>
      </w:pPr>
    </w:p>
    <w:p w14:paraId="7601B450" w14:textId="3A6F4BD6" w:rsidR="00E658D5" w:rsidRDefault="00E658D5" w:rsidP="00C2239D">
      <w:pPr>
        <w:ind w:left="180"/>
        <w:rPr>
          <w:sz w:val="22"/>
        </w:rPr>
      </w:pPr>
    </w:p>
    <w:p w14:paraId="5ABD2470" w14:textId="252BB268" w:rsidR="00E658D5" w:rsidRDefault="00E658D5" w:rsidP="00C2239D">
      <w:pPr>
        <w:ind w:left="180"/>
        <w:rPr>
          <w:sz w:val="22"/>
        </w:rPr>
      </w:pPr>
    </w:p>
    <w:p w14:paraId="186811D5" w14:textId="6B80C7E2" w:rsidR="00E658D5" w:rsidRDefault="00E658D5" w:rsidP="00C2239D">
      <w:pPr>
        <w:ind w:left="180"/>
        <w:rPr>
          <w:sz w:val="22"/>
        </w:rPr>
      </w:pPr>
    </w:p>
    <w:p w14:paraId="46810916" w14:textId="5F465EB1" w:rsidR="00E658D5" w:rsidRDefault="00E658D5" w:rsidP="00C2239D">
      <w:pPr>
        <w:ind w:left="180"/>
        <w:rPr>
          <w:sz w:val="22"/>
        </w:rPr>
      </w:pPr>
    </w:p>
    <w:p w14:paraId="29AB9401" w14:textId="3659ACD3" w:rsidR="00E658D5" w:rsidRDefault="00E658D5" w:rsidP="00C2239D">
      <w:pPr>
        <w:ind w:left="180"/>
        <w:rPr>
          <w:sz w:val="22"/>
        </w:rPr>
      </w:pPr>
    </w:p>
    <w:p w14:paraId="03301A3F" w14:textId="77777777" w:rsidR="00E658D5" w:rsidRPr="00E658D5" w:rsidRDefault="00E658D5" w:rsidP="00E658D5">
      <w:pPr>
        <w:rPr>
          <w:b/>
          <w:bCs/>
          <w:i/>
          <w:iCs/>
          <w:sz w:val="22"/>
        </w:rPr>
      </w:pPr>
      <w:r w:rsidRPr="00E658D5">
        <w:rPr>
          <w:b/>
          <w:bCs/>
          <w:i/>
          <w:iCs/>
          <w:sz w:val="22"/>
          <w:u w:val="single"/>
        </w:rPr>
        <w:lastRenderedPageBreak/>
        <w:t>Mentoring Activities</w:t>
      </w:r>
      <w:r w:rsidRPr="00E658D5">
        <w:rPr>
          <w:b/>
          <w:bCs/>
          <w:i/>
          <w:iCs/>
          <w:sz w:val="22"/>
        </w:rPr>
        <w:t>:</w:t>
      </w:r>
    </w:p>
    <w:p w14:paraId="676B8607" w14:textId="77777777" w:rsidR="00E658D5" w:rsidRPr="00062624" w:rsidRDefault="00E658D5" w:rsidP="00E658D5">
      <w:pPr>
        <w:numPr>
          <w:ilvl w:val="0"/>
          <w:numId w:val="8"/>
        </w:numPr>
        <w:tabs>
          <w:tab w:val="clear" w:pos="360"/>
          <w:tab w:val="num" w:pos="720"/>
        </w:tabs>
        <w:ind w:left="720" w:hanging="360"/>
        <w:rPr>
          <w:sz w:val="22"/>
        </w:rPr>
      </w:pPr>
      <w:r w:rsidRPr="00062624">
        <w:rPr>
          <w:sz w:val="22"/>
        </w:rPr>
        <w:t>Supervise 1 EPA Extension Coordinator, 1 SPA Research Specialist and 1 EPA Research Associate</w:t>
      </w:r>
    </w:p>
    <w:p w14:paraId="23019BA8"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Ernest Lee Butler EPA Extension Coordinator-Manager of Turfgrass Diagnostic Lab</w:t>
      </w:r>
    </w:p>
    <w:p w14:paraId="0FBD2FBC"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Yumiko Nagaoka, EPA Research Associate- Laboratory manager and conducts research projects</w:t>
      </w:r>
    </w:p>
    <w:p w14:paraId="67DCFF82"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 xml:space="preserve">Jill </w:t>
      </w:r>
      <w:proofErr w:type="spellStart"/>
      <w:r w:rsidRPr="00062624">
        <w:rPr>
          <w:sz w:val="22"/>
        </w:rPr>
        <w:t>Ploetz</w:t>
      </w:r>
      <w:proofErr w:type="spellEnd"/>
      <w:r w:rsidRPr="00062624">
        <w:rPr>
          <w:sz w:val="22"/>
        </w:rPr>
        <w:t>, SPA Research Specialist- Manages fungicide efficacy program</w:t>
      </w:r>
    </w:p>
    <w:p w14:paraId="2443119E"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Yongsan Zeng, Visiting scholar- 2014-2015- Nematode taxonomy and dynamics</w:t>
      </w:r>
    </w:p>
    <w:p w14:paraId="3C07A9C0" w14:textId="77777777" w:rsidR="00E658D5" w:rsidRPr="00062624" w:rsidRDefault="00E658D5" w:rsidP="00E658D5">
      <w:pPr>
        <w:pStyle w:val="ListParagraph"/>
        <w:numPr>
          <w:ilvl w:val="0"/>
          <w:numId w:val="14"/>
        </w:numPr>
        <w:rPr>
          <w:rFonts w:ascii="Times New Roman" w:hAnsi="Times New Roman" w:cs="Times New Roman"/>
        </w:rPr>
      </w:pPr>
      <w:r w:rsidRPr="00062624">
        <w:rPr>
          <w:rFonts w:ascii="Times New Roman" w:hAnsi="Times New Roman" w:cs="Times New Roman"/>
        </w:rPr>
        <w:t>Supervised 2 academic staff members and 1 Research Intern at UW-Madison. 2008-2012</w:t>
      </w:r>
    </w:p>
    <w:p w14:paraId="0D07EBF1" w14:textId="77777777" w:rsidR="00E658D5" w:rsidRPr="00062624" w:rsidRDefault="00E658D5" w:rsidP="00E658D5">
      <w:pPr>
        <w:pStyle w:val="ListParagraph"/>
        <w:numPr>
          <w:ilvl w:val="1"/>
          <w:numId w:val="14"/>
        </w:numPr>
        <w:rPr>
          <w:rFonts w:ascii="Times New Roman" w:hAnsi="Times New Roman" w:cs="Times New Roman"/>
        </w:rPr>
      </w:pPr>
      <w:r w:rsidRPr="00062624">
        <w:rPr>
          <w:rFonts w:ascii="Times New Roman" w:hAnsi="Times New Roman" w:cs="Times New Roman"/>
        </w:rPr>
        <w:t>Paul Koch, Research Technician and Manager of Turfgrass Diagnostic Lab</w:t>
      </w:r>
    </w:p>
    <w:p w14:paraId="03F33114" w14:textId="77777777" w:rsidR="00E658D5" w:rsidRPr="00062624" w:rsidRDefault="00E658D5" w:rsidP="00E658D5">
      <w:pPr>
        <w:pStyle w:val="ListParagraph"/>
        <w:numPr>
          <w:ilvl w:val="1"/>
          <w:numId w:val="14"/>
        </w:numPr>
        <w:rPr>
          <w:rFonts w:ascii="Times New Roman" w:hAnsi="Times New Roman" w:cs="Times New Roman"/>
        </w:rPr>
      </w:pPr>
      <w:r w:rsidRPr="00062624">
        <w:rPr>
          <w:rFonts w:ascii="Times New Roman" w:hAnsi="Times New Roman" w:cs="Times New Roman"/>
        </w:rPr>
        <w:t xml:space="preserve">P.J. </w:t>
      </w:r>
      <w:proofErr w:type="spellStart"/>
      <w:r w:rsidRPr="00062624">
        <w:rPr>
          <w:rFonts w:ascii="Times New Roman" w:hAnsi="Times New Roman" w:cs="Times New Roman"/>
        </w:rPr>
        <w:t>Leisch</w:t>
      </w:r>
      <w:proofErr w:type="spellEnd"/>
      <w:r w:rsidRPr="00062624">
        <w:rPr>
          <w:rFonts w:ascii="Times New Roman" w:hAnsi="Times New Roman" w:cs="Times New Roman"/>
        </w:rPr>
        <w:t>, Research Technician, 2010-2012</w:t>
      </w:r>
    </w:p>
    <w:p w14:paraId="23AE8C68" w14:textId="77777777" w:rsidR="00E658D5" w:rsidRPr="00062624" w:rsidRDefault="00E658D5" w:rsidP="00E658D5">
      <w:pPr>
        <w:pStyle w:val="ListParagraph"/>
        <w:numPr>
          <w:ilvl w:val="1"/>
          <w:numId w:val="14"/>
        </w:numPr>
        <w:rPr>
          <w:rFonts w:ascii="Times New Roman" w:hAnsi="Times New Roman" w:cs="Times New Roman"/>
        </w:rPr>
      </w:pPr>
      <w:r w:rsidRPr="00062624">
        <w:rPr>
          <w:rFonts w:ascii="Times New Roman" w:hAnsi="Times New Roman" w:cs="Times New Roman"/>
        </w:rPr>
        <w:t>Sam Soper, Research Intern, 2011-2012</w:t>
      </w:r>
    </w:p>
    <w:p w14:paraId="7A4D37D6" w14:textId="77777777" w:rsidR="00E658D5" w:rsidRPr="00062624" w:rsidRDefault="00E658D5" w:rsidP="00E658D5">
      <w:pPr>
        <w:pStyle w:val="ListParagraph"/>
        <w:numPr>
          <w:ilvl w:val="0"/>
          <w:numId w:val="14"/>
        </w:numPr>
        <w:rPr>
          <w:rFonts w:ascii="Times New Roman" w:hAnsi="Times New Roman" w:cs="Times New Roman"/>
        </w:rPr>
      </w:pPr>
      <w:r w:rsidRPr="00062624">
        <w:rPr>
          <w:rFonts w:ascii="Times New Roman" w:hAnsi="Times New Roman" w:cs="Times New Roman"/>
        </w:rPr>
        <w:t>Supervised 19 undergraduates at NCSU and UW-Madison</w:t>
      </w:r>
    </w:p>
    <w:p w14:paraId="7F640692"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 xml:space="preserve">Elizabeth </w:t>
      </w:r>
      <w:proofErr w:type="spellStart"/>
      <w:r w:rsidRPr="00062624">
        <w:rPr>
          <w:sz w:val="22"/>
        </w:rPr>
        <w:t>Kitchin</w:t>
      </w:r>
      <w:proofErr w:type="spellEnd"/>
      <w:r w:rsidRPr="00062624">
        <w:rPr>
          <w:sz w:val="22"/>
        </w:rPr>
        <w:t>, Undergraduate Researcher, 2020</w:t>
      </w:r>
    </w:p>
    <w:p w14:paraId="3B5D1CBB"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Peyton Ferguson, Undergraduate Researcher, 2020</w:t>
      </w:r>
    </w:p>
    <w:p w14:paraId="7E23F7FD"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 xml:space="preserve">Nicolas </w:t>
      </w:r>
      <w:proofErr w:type="spellStart"/>
      <w:r w:rsidRPr="00062624">
        <w:rPr>
          <w:sz w:val="22"/>
        </w:rPr>
        <w:t>Slipchenko</w:t>
      </w:r>
      <w:proofErr w:type="spellEnd"/>
      <w:r w:rsidRPr="00062624">
        <w:rPr>
          <w:sz w:val="22"/>
        </w:rPr>
        <w:t>, Undergraduate Research, 2017-present</w:t>
      </w:r>
    </w:p>
    <w:p w14:paraId="44ED9EBE" w14:textId="77777777" w:rsidR="00E658D5" w:rsidRPr="00062624" w:rsidRDefault="00E658D5" w:rsidP="00E658D5">
      <w:pPr>
        <w:numPr>
          <w:ilvl w:val="1"/>
          <w:numId w:val="8"/>
        </w:numPr>
        <w:tabs>
          <w:tab w:val="clear" w:pos="360"/>
          <w:tab w:val="num" w:pos="1440"/>
        </w:tabs>
        <w:ind w:left="1440" w:hanging="360"/>
        <w:rPr>
          <w:sz w:val="22"/>
        </w:rPr>
      </w:pPr>
      <w:r w:rsidRPr="00062624">
        <w:rPr>
          <w:sz w:val="22"/>
        </w:rPr>
        <w:t xml:space="preserve">Halle </w:t>
      </w:r>
      <w:proofErr w:type="spellStart"/>
      <w:r w:rsidRPr="00062624">
        <w:rPr>
          <w:sz w:val="22"/>
        </w:rPr>
        <w:t>Hampy</w:t>
      </w:r>
      <w:proofErr w:type="spellEnd"/>
      <w:r w:rsidRPr="00062624">
        <w:rPr>
          <w:sz w:val="22"/>
        </w:rPr>
        <w:t>, Undergraduate Researcher, 2016-2018</w:t>
      </w:r>
    </w:p>
    <w:p w14:paraId="6AEFC659"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Kat Nunez, </w:t>
      </w:r>
      <w:proofErr w:type="spellStart"/>
      <w:r w:rsidRPr="003556FD">
        <w:rPr>
          <w:sz w:val="20"/>
          <w:szCs w:val="20"/>
        </w:rPr>
        <w:t>Kelman</w:t>
      </w:r>
      <w:proofErr w:type="spellEnd"/>
      <w:r w:rsidRPr="003556FD">
        <w:rPr>
          <w:sz w:val="20"/>
          <w:szCs w:val="20"/>
        </w:rPr>
        <w:t xml:space="preserve"> Research Scholar, 2017</w:t>
      </w:r>
    </w:p>
    <w:p w14:paraId="0B9930AF"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Haley </w:t>
      </w:r>
      <w:proofErr w:type="spellStart"/>
      <w:r w:rsidRPr="003556FD">
        <w:rPr>
          <w:sz w:val="20"/>
          <w:szCs w:val="20"/>
        </w:rPr>
        <w:t>Bezerik</w:t>
      </w:r>
      <w:proofErr w:type="spellEnd"/>
      <w:r w:rsidRPr="003556FD">
        <w:rPr>
          <w:sz w:val="20"/>
          <w:szCs w:val="20"/>
        </w:rPr>
        <w:t>, Undergraduate Researcher, 2016-2018</w:t>
      </w:r>
    </w:p>
    <w:p w14:paraId="0EED4FDE"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Daniel </w:t>
      </w:r>
      <w:proofErr w:type="spellStart"/>
      <w:r w:rsidRPr="003556FD">
        <w:rPr>
          <w:sz w:val="20"/>
          <w:szCs w:val="20"/>
        </w:rPr>
        <w:t>Fruend</w:t>
      </w:r>
      <w:proofErr w:type="spellEnd"/>
      <w:r w:rsidRPr="003556FD">
        <w:rPr>
          <w:sz w:val="20"/>
          <w:szCs w:val="20"/>
        </w:rPr>
        <w:t>, Undergraduate Researcher, 2016</w:t>
      </w:r>
    </w:p>
    <w:p w14:paraId="411DA428"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Wendell Hutchens, Undergraduate Researcher, 2015</w:t>
      </w:r>
    </w:p>
    <w:p w14:paraId="292F6853"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Joseph Doherty, Undergraduate Research Scholar, 2014-2015</w:t>
      </w:r>
    </w:p>
    <w:p w14:paraId="1AC2112B"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Megan Botti-Marino, </w:t>
      </w:r>
      <w:proofErr w:type="spellStart"/>
      <w:r w:rsidRPr="003556FD">
        <w:rPr>
          <w:sz w:val="20"/>
          <w:szCs w:val="20"/>
        </w:rPr>
        <w:t>Kelman</w:t>
      </w:r>
      <w:proofErr w:type="spellEnd"/>
      <w:r w:rsidRPr="003556FD">
        <w:rPr>
          <w:sz w:val="20"/>
          <w:szCs w:val="20"/>
        </w:rPr>
        <w:t xml:space="preserve"> Scholar, Summer 2013</w:t>
      </w:r>
    </w:p>
    <w:p w14:paraId="2219705F"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Yan </w:t>
      </w:r>
      <w:proofErr w:type="spellStart"/>
      <w:r w:rsidRPr="003556FD">
        <w:rPr>
          <w:sz w:val="20"/>
          <w:szCs w:val="20"/>
        </w:rPr>
        <w:t>Yan</w:t>
      </w:r>
      <w:proofErr w:type="spellEnd"/>
      <w:r w:rsidRPr="003556FD">
        <w:rPr>
          <w:sz w:val="20"/>
          <w:szCs w:val="20"/>
        </w:rPr>
        <w:t>, Undergraduate Research Intern, Fall 2012</w:t>
      </w:r>
    </w:p>
    <w:p w14:paraId="44F8A682"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Jeanette Shultz, Undergraduate Researcher, 2010-2012</w:t>
      </w:r>
    </w:p>
    <w:p w14:paraId="12189355"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Jacob Soper, Undergraduate Researcher, 2011-2012</w:t>
      </w:r>
    </w:p>
    <w:p w14:paraId="53D8F001"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Chen Zhang, Undergraduate Research Intern, Fall 2010</w:t>
      </w:r>
    </w:p>
    <w:p w14:paraId="447C452F"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Michelle Garcia, Undergraduate Research Scholar, Summer 2009</w:t>
      </w:r>
    </w:p>
    <w:p w14:paraId="6E76E859"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Catherine Zhang, Undergraduate Research Intern, Fall 2009</w:t>
      </w:r>
    </w:p>
    <w:p w14:paraId="62BC9B16"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Sam Soper, Undergraduate Research Assistant, 2008-2011</w:t>
      </w:r>
    </w:p>
    <w:p w14:paraId="78968576"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Ben </w:t>
      </w:r>
      <w:proofErr w:type="spellStart"/>
      <w:r w:rsidRPr="003556FD">
        <w:rPr>
          <w:sz w:val="20"/>
          <w:szCs w:val="20"/>
        </w:rPr>
        <w:t>VanRyzin</w:t>
      </w:r>
      <w:proofErr w:type="spellEnd"/>
      <w:r w:rsidRPr="003556FD">
        <w:rPr>
          <w:sz w:val="20"/>
          <w:szCs w:val="20"/>
        </w:rPr>
        <w:t>, Undergraduate Research Assistant, 2009-2012</w:t>
      </w:r>
    </w:p>
    <w:p w14:paraId="418B0457" w14:textId="77777777" w:rsidR="00E658D5" w:rsidRPr="003556FD" w:rsidRDefault="00E658D5" w:rsidP="00E658D5">
      <w:pPr>
        <w:numPr>
          <w:ilvl w:val="1"/>
          <w:numId w:val="8"/>
        </w:numPr>
        <w:tabs>
          <w:tab w:val="clear" w:pos="360"/>
          <w:tab w:val="num" w:pos="1440"/>
        </w:tabs>
        <w:ind w:left="1440" w:hanging="360"/>
        <w:rPr>
          <w:sz w:val="20"/>
          <w:szCs w:val="20"/>
        </w:rPr>
      </w:pPr>
      <w:r w:rsidRPr="003556FD">
        <w:rPr>
          <w:sz w:val="20"/>
          <w:szCs w:val="20"/>
        </w:rPr>
        <w:t xml:space="preserve">Tom </w:t>
      </w:r>
      <w:proofErr w:type="spellStart"/>
      <w:r w:rsidRPr="003556FD">
        <w:rPr>
          <w:sz w:val="20"/>
          <w:szCs w:val="20"/>
        </w:rPr>
        <w:t>Huncosky</w:t>
      </w:r>
      <w:proofErr w:type="spellEnd"/>
      <w:r w:rsidRPr="003556FD">
        <w:rPr>
          <w:sz w:val="20"/>
          <w:szCs w:val="20"/>
        </w:rPr>
        <w:t>, Undergraduate Research Assistant, 2008-2010</w:t>
      </w:r>
    </w:p>
    <w:p w14:paraId="0D325CD8" w14:textId="77777777" w:rsidR="00E658D5" w:rsidRPr="003556FD" w:rsidRDefault="00E658D5" w:rsidP="00E658D5">
      <w:pPr>
        <w:rPr>
          <w:sz w:val="20"/>
          <w:szCs w:val="20"/>
        </w:rPr>
      </w:pPr>
    </w:p>
    <w:p w14:paraId="602078C6" w14:textId="77777777" w:rsidR="00E658D5" w:rsidRPr="003556FD" w:rsidRDefault="00E658D5" w:rsidP="00E658D5">
      <w:pPr>
        <w:rPr>
          <w:sz w:val="20"/>
          <w:szCs w:val="20"/>
        </w:rPr>
      </w:pPr>
      <w:r w:rsidRPr="003556FD">
        <w:rPr>
          <w:sz w:val="20"/>
          <w:szCs w:val="20"/>
        </w:rPr>
        <w:t xml:space="preserve">D. </w:t>
      </w:r>
      <w:r w:rsidRPr="003556FD">
        <w:rPr>
          <w:sz w:val="20"/>
          <w:szCs w:val="20"/>
          <w:u w:val="single"/>
        </w:rPr>
        <w:t>MS and PhD Graduate Student Committees</w:t>
      </w:r>
      <w:r w:rsidRPr="003556FD">
        <w:rPr>
          <w:sz w:val="20"/>
          <w:szCs w:val="20"/>
        </w:rPr>
        <w:t>:</w:t>
      </w:r>
    </w:p>
    <w:p w14:paraId="58C62782" w14:textId="77777777" w:rsidR="00E658D5" w:rsidRPr="003556FD" w:rsidRDefault="00E658D5" w:rsidP="00E658D5">
      <w:pPr>
        <w:rPr>
          <w:sz w:val="20"/>
          <w:szCs w:val="20"/>
        </w:rPr>
      </w:pPr>
    </w:p>
    <w:p w14:paraId="44E68F6D" w14:textId="77777777" w:rsidR="00E658D5" w:rsidRPr="003556FD" w:rsidRDefault="00E658D5" w:rsidP="00E658D5">
      <w:pPr>
        <w:rPr>
          <w:sz w:val="20"/>
          <w:szCs w:val="20"/>
        </w:rPr>
      </w:pPr>
      <w:r w:rsidRPr="003556FD">
        <w:rPr>
          <w:sz w:val="20"/>
          <w:szCs w:val="20"/>
        </w:rPr>
        <w:t>PhDs completed as Chair or Co-Chair (Total = 3: 2 at UW-Madison and 1 at NC State)</w:t>
      </w:r>
    </w:p>
    <w:p w14:paraId="5C192356" w14:textId="77777777" w:rsidR="00E658D5" w:rsidRPr="003556FD" w:rsidRDefault="00E658D5" w:rsidP="00E658D5">
      <w:pPr>
        <w:pStyle w:val="ListParagraph"/>
        <w:numPr>
          <w:ilvl w:val="0"/>
          <w:numId w:val="9"/>
        </w:numPr>
        <w:rPr>
          <w:rFonts w:ascii="Times New Roman" w:hAnsi="Times New Roman" w:cs="Times New Roman"/>
          <w:sz w:val="20"/>
          <w:szCs w:val="20"/>
        </w:rPr>
      </w:pPr>
      <w:r w:rsidRPr="003556FD">
        <w:rPr>
          <w:rFonts w:ascii="Times New Roman" w:hAnsi="Times New Roman" w:cs="Times New Roman"/>
          <w:sz w:val="20"/>
          <w:szCs w:val="20"/>
        </w:rPr>
        <w:t>2012, Paul Koch. Associate Professor and Extension Specialist of Turfgrass Pathology, UW-Madison Department of Plant Pathology.</w:t>
      </w:r>
    </w:p>
    <w:p w14:paraId="4B6D72CF" w14:textId="77777777" w:rsidR="00E658D5" w:rsidRPr="003556FD" w:rsidRDefault="00E658D5" w:rsidP="00E658D5">
      <w:pPr>
        <w:pStyle w:val="ListParagraph"/>
        <w:numPr>
          <w:ilvl w:val="0"/>
          <w:numId w:val="9"/>
        </w:numPr>
        <w:rPr>
          <w:rFonts w:ascii="Times New Roman" w:hAnsi="Times New Roman" w:cs="Times New Roman"/>
          <w:sz w:val="20"/>
          <w:szCs w:val="20"/>
        </w:rPr>
      </w:pPr>
      <w:r w:rsidRPr="003556FD">
        <w:rPr>
          <w:rFonts w:ascii="Times New Roman" w:hAnsi="Times New Roman" w:cs="Times New Roman"/>
          <w:sz w:val="20"/>
          <w:szCs w:val="20"/>
        </w:rPr>
        <w:t xml:space="preserve">2014, Renee </w:t>
      </w:r>
      <w:proofErr w:type="spellStart"/>
      <w:r w:rsidRPr="003556FD">
        <w:rPr>
          <w:rFonts w:ascii="Times New Roman" w:hAnsi="Times New Roman" w:cs="Times New Roman"/>
          <w:sz w:val="20"/>
          <w:szCs w:val="20"/>
        </w:rPr>
        <w:t>Rioux</w:t>
      </w:r>
      <w:proofErr w:type="spellEnd"/>
      <w:r w:rsidRPr="003556FD">
        <w:rPr>
          <w:rFonts w:ascii="Times New Roman" w:hAnsi="Times New Roman" w:cs="Times New Roman"/>
          <w:sz w:val="20"/>
          <w:szCs w:val="20"/>
        </w:rPr>
        <w:t>. Assistant Professor of Potato Diseases and Manager of Seed Potato Lab, UW-Madison.</w:t>
      </w:r>
    </w:p>
    <w:p w14:paraId="40DA3D80" w14:textId="77777777" w:rsidR="00E658D5" w:rsidRPr="003556FD" w:rsidRDefault="00E658D5" w:rsidP="00E658D5">
      <w:pPr>
        <w:pStyle w:val="ListParagraph"/>
        <w:numPr>
          <w:ilvl w:val="0"/>
          <w:numId w:val="9"/>
        </w:numPr>
        <w:rPr>
          <w:rFonts w:ascii="Times New Roman" w:hAnsi="Times New Roman" w:cs="Times New Roman"/>
          <w:sz w:val="20"/>
          <w:szCs w:val="20"/>
        </w:rPr>
      </w:pPr>
      <w:r w:rsidRPr="003556FD">
        <w:rPr>
          <w:rFonts w:ascii="Times New Roman" w:hAnsi="Times New Roman" w:cs="Times New Roman"/>
          <w:sz w:val="20"/>
          <w:szCs w:val="20"/>
        </w:rPr>
        <w:t xml:space="preserve">2019, Glenn Galle. Research Scientist. Bayer Environmental Science, Cary, NC. </w:t>
      </w:r>
    </w:p>
    <w:p w14:paraId="0F762A39" w14:textId="77777777" w:rsidR="00E658D5" w:rsidRPr="003556FD" w:rsidRDefault="00E658D5" w:rsidP="00E658D5">
      <w:pPr>
        <w:rPr>
          <w:sz w:val="20"/>
          <w:szCs w:val="20"/>
        </w:rPr>
      </w:pPr>
    </w:p>
    <w:p w14:paraId="433E9490" w14:textId="77777777" w:rsidR="00E658D5" w:rsidRPr="003556FD" w:rsidRDefault="00E658D5" w:rsidP="00E658D5">
      <w:pPr>
        <w:rPr>
          <w:sz w:val="20"/>
          <w:szCs w:val="20"/>
        </w:rPr>
      </w:pPr>
      <w:r w:rsidRPr="003556FD">
        <w:rPr>
          <w:sz w:val="20"/>
          <w:szCs w:val="20"/>
        </w:rPr>
        <w:t>PhDs in progress as Chair or Co-Chair (Total = 1)</w:t>
      </w:r>
    </w:p>
    <w:p w14:paraId="52D63992" w14:textId="77777777" w:rsidR="00E658D5" w:rsidRPr="003556FD" w:rsidRDefault="00E658D5" w:rsidP="00E658D5">
      <w:pPr>
        <w:pStyle w:val="ListParagraph"/>
        <w:numPr>
          <w:ilvl w:val="0"/>
          <w:numId w:val="10"/>
        </w:numPr>
        <w:rPr>
          <w:rFonts w:ascii="Times New Roman" w:hAnsi="Times New Roman" w:cs="Times New Roman"/>
          <w:sz w:val="20"/>
          <w:szCs w:val="20"/>
        </w:rPr>
      </w:pPr>
      <w:r w:rsidRPr="003556FD">
        <w:rPr>
          <w:rFonts w:ascii="Times New Roman" w:hAnsi="Times New Roman" w:cs="Times New Roman"/>
          <w:sz w:val="20"/>
          <w:szCs w:val="20"/>
        </w:rPr>
        <w:t>Cameron Stephens</w:t>
      </w:r>
    </w:p>
    <w:p w14:paraId="7F6B6708" w14:textId="77777777" w:rsidR="00E658D5" w:rsidRPr="003556FD" w:rsidRDefault="00E658D5" w:rsidP="00E658D5">
      <w:pPr>
        <w:rPr>
          <w:sz w:val="20"/>
          <w:szCs w:val="20"/>
        </w:rPr>
      </w:pPr>
    </w:p>
    <w:p w14:paraId="565CABAB" w14:textId="77777777" w:rsidR="00E658D5" w:rsidRPr="003556FD" w:rsidRDefault="00E658D5" w:rsidP="00E658D5">
      <w:pPr>
        <w:rPr>
          <w:sz w:val="20"/>
          <w:szCs w:val="20"/>
        </w:rPr>
      </w:pPr>
      <w:r w:rsidRPr="003556FD">
        <w:rPr>
          <w:sz w:val="20"/>
          <w:szCs w:val="20"/>
        </w:rPr>
        <w:t>PhDs completed as Committee Member (Total = 5)</w:t>
      </w:r>
    </w:p>
    <w:p w14:paraId="3C32B270" w14:textId="77777777" w:rsidR="00E658D5" w:rsidRPr="003556FD" w:rsidRDefault="00E658D5" w:rsidP="00E658D5">
      <w:pPr>
        <w:pStyle w:val="ListParagraph"/>
        <w:numPr>
          <w:ilvl w:val="0"/>
          <w:numId w:val="11"/>
        </w:numPr>
        <w:rPr>
          <w:rFonts w:ascii="Times New Roman" w:hAnsi="Times New Roman" w:cs="Times New Roman"/>
          <w:sz w:val="20"/>
          <w:szCs w:val="20"/>
        </w:rPr>
      </w:pPr>
      <w:r w:rsidRPr="003556FD">
        <w:rPr>
          <w:rFonts w:ascii="Times New Roman" w:hAnsi="Times New Roman" w:cs="Times New Roman"/>
          <w:sz w:val="20"/>
          <w:szCs w:val="20"/>
        </w:rPr>
        <w:t>Alyssa Koehler, 2018. Currently an Assistant Professor and Extension Specialist at the University of Del</w:t>
      </w:r>
      <w:r>
        <w:rPr>
          <w:rFonts w:ascii="Times New Roman" w:hAnsi="Times New Roman" w:cs="Times New Roman"/>
          <w:sz w:val="20"/>
          <w:szCs w:val="20"/>
        </w:rPr>
        <w:t>a</w:t>
      </w:r>
      <w:r w:rsidRPr="003556FD">
        <w:rPr>
          <w:rFonts w:ascii="Times New Roman" w:hAnsi="Times New Roman" w:cs="Times New Roman"/>
          <w:sz w:val="20"/>
          <w:szCs w:val="20"/>
        </w:rPr>
        <w:t xml:space="preserve">ware. </w:t>
      </w:r>
    </w:p>
    <w:p w14:paraId="7FF43B11" w14:textId="77777777" w:rsidR="00E658D5" w:rsidRPr="003556FD" w:rsidRDefault="00E658D5" w:rsidP="00E658D5">
      <w:pPr>
        <w:pStyle w:val="ListParagraph"/>
        <w:numPr>
          <w:ilvl w:val="0"/>
          <w:numId w:val="11"/>
        </w:numPr>
        <w:rPr>
          <w:rFonts w:ascii="Times New Roman" w:hAnsi="Times New Roman" w:cs="Times New Roman"/>
          <w:sz w:val="20"/>
          <w:szCs w:val="20"/>
        </w:rPr>
      </w:pPr>
      <w:r w:rsidRPr="003556FD">
        <w:rPr>
          <w:rFonts w:ascii="Times New Roman" w:hAnsi="Times New Roman" w:cs="Times New Roman"/>
          <w:sz w:val="20"/>
          <w:szCs w:val="20"/>
        </w:rPr>
        <w:t xml:space="preserve">Emma </w:t>
      </w:r>
      <w:proofErr w:type="spellStart"/>
      <w:r w:rsidRPr="003556FD">
        <w:rPr>
          <w:rFonts w:ascii="Times New Roman" w:hAnsi="Times New Roman" w:cs="Times New Roman"/>
          <w:sz w:val="20"/>
          <w:szCs w:val="20"/>
        </w:rPr>
        <w:t>Lookabaugh</w:t>
      </w:r>
      <w:proofErr w:type="spellEnd"/>
      <w:r w:rsidRPr="003556FD">
        <w:rPr>
          <w:rFonts w:ascii="Times New Roman" w:hAnsi="Times New Roman" w:cs="Times New Roman"/>
          <w:sz w:val="20"/>
          <w:szCs w:val="20"/>
        </w:rPr>
        <w:t>, 2017. Currently a Technical Service Representative for BASF Turf and Ornamentals.</w:t>
      </w:r>
    </w:p>
    <w:p w14:paraId="578AE6D9" w14:textId="77777777" w:rsidR="00E658D5" w:rsidRPr="003556FD" w:rsidRDefault="00E658D5" w:rsidP="00E658D5">
      <w:pPr>
        <w:pStyle w:val="ListParagraph"/>
        <w:numPr>
          <w:ilvl w:val="0"/>
          <w:numId w:val="11"/>
        </w:numPr>
        <w:rPr>
          <w:rFonts w:ascii="Times New Roman" w:hAnsi="Times New Roman" w:cs="Times New Roman"/>
          <w:sz w:val="20"/>
          <w:szCs w:val="20"/>
        </w:rPr>
      </w:pPr>
      <w:r w:rsidRPr="003556FD">
        <w:rPr>
          <w:rFonts w:ascii="Times New Roman" w:hAnsi="Times New Roman" w:cs="Times New Roman"/>
          <w:sz w:val="20"/>
          <w:szCs w:val="20"/>
        </w:rPr>
        <w:t xml:space="preserve">Joseph Roberts, 2014. Currently an Assistant Professor and Extension Specialist of Turfgrass Pathology, Clemson University, Florence, SC.  </w:t>
      </w:r>
    </w:p>
    <w:p w14:paraId="06C6ED6D" w14:textId="77777777" w:rsidR="00E658D5" w:rsidRPr="003556FD" w:rsidRDefault="00E658D5" w:rsidP="00E658D5">
      <w:pPr>
        <w:pStyle w:val="ListParagraph"/>
        <w:numPr>
          <w:ilvl w:val="0"/>
          <w:numId w:val="11"/>
        </w:numPr>
        <w:rPr>
          <w:rFonts w:ascii="Times New Roman" w:hAnsi="Times New Roman" w:cs="Times New Roman"/>
          <w:sz w:val="20"/>
          <w:szCs w:val="20"/>
        </w:rPr>
      </w:pPr>
      <w:proofErr w:type="spellStart"/>
      <w:r w:rsidRPr="003556FD">
        <w:rPr>
          <w:rFonts w:ascii="Times New Roman" w:hAnsi="Times New Roman" w:cs="Times New Roman"/>
          <w:sz w:val="20"/>
          <w:szCs w:val="20"/>
        </w:rPr>
        <w:t>Chakaborty</w:t>
      </w:r>
      <w:proofErr w:type="spellEnd"/>
      <w:r w:rsidRPr="003556FD">
        <w:rPr>
          <w:rFonts w:ascii="Times New Roman" w:hAnsi="Times New Roman" w:cs="Times New Roman"/>
          <w:sz w:val="20"/>
          <w:szCs w:val="20"/>
        </w:rPr>
        <w:t xml:space="preserve"> </w:t>
      </w:r>
      <w:proofErr w:type="spellStart"/>
      <w:r w:rsidRPr="003556FD">
        <w:rPr>
          <w:rFonts w:ascii="Times New Roman" w:hAnsi="Times New Roman" w:cs="Times New Roman"/>
          <w:sz w:val="20"/>
          <w:szCs w:val="20"/>
        </w:rPr>
        <w:t>Mattupalli</w:t>
      </w:r>
      <w:proofErr w:type="spellEnd"/>
      <w:r w:rsidRPr="003556FD">
        <w:rPr>
          <w:rFonts w:ascii="Times New Roman" w:hAnsi="Times New Roman" w:cs="Times New Roman"/>
          <w:sz w:val="20"/>
          <w:szCs w:val="20"/>
        </w:rPr>
        <w:t>, 2013. (UW-Madison)</w:t>
      </w:r>
    </w:p>
    <w:p w14:paraId="188F12DE" w14:textId="77777777" w:rsidR="00E658D5" w:rsidRPr="003556FD" w:rsidRDefault="00E658D5" w:rsidP="00E658D5">
      <w:pPr>
        <w:pStyle w:val="ListParagraph"/>
        <w:numPr>
          <w:ilvl w:val="0"/>
          <w:numId w:val="11"/>
        </w:numPr>
        <w:rPr>
          <w:rFonts w:ascii="Times New Roman" w:hAnsi="Times New Roman" w:cs="Times New Roman"/>
          <w:sz w:val="20"/>
          <w:szCs w:val="20"/>
        </w:rPr>
      </w:pPr>
      <w:proofErr w:type="spellStart"/>
      <w:r w:rsidRPr="003556FD">
        <w:rPr>
          <w:rFonts w:ascii="Times New Roman" w:hAnsi="Times New Roman" w:cs="Times New Roman"/>
          <w:sz w:val="20"/>
          <w:szCs w:val="20"/>
        </w:rPr>
        <w:t>Lingyun</w:t>
      </w:r>
      <w:proofErr w:type="spellEnd"/>
      <w:r w:rsidRPr="003556FD">
        <w:rPr>
          <w:rFonts w:ascii="Times New Roman" w:hAnsi="Times New Roman" w:cs="Times New Roman"/>
          <w:sz w:val="20"/>
          <w:szCs w:val="20"/>
        </w:rPr>
        <w:t xml:space="preserve"> Hao, 2013. (UW-Madison)</w:t>
      </w:r>
    </w:p>
    <w:p w14:paraId="43D37ED4" w14:textId="77777777" w:rsidR="00E658D5" w:rsidRPr="003556FD" w:rsidRDefault="00E658D5" w:rsidP="00E658D5">
      <w:pPr>
        <w:pStyle w:val="ListParagraph"/>
        <w:numPr>
          <w:ilvl w:val="0"/>
          <w:numId w:val="11"/>
        </w:numPr>
        <w:rPr>
          <w:rFonts w:ascii="Times New Roman" w:hAnsi="Times New Roman" w:cs="Times New Roman"/>
          <w:sz w:val="20"/>
          <w:szCs w:val="20"/>
        </w:rPr>
      </w:pPr>
      <w:proofErr w:type="spellStart"/>
      <w:r w:rsidRPr="003556FD">
        <w:rPr>
          <w:rFonts w:ascii="Times New Roman" w:hAnsi="Times New Roman" w:cs="Times New Roman"/>
          <w:sz w:val="20"/>
          <w:szCs w:val="20"/>
        </w:rPr>
        <w:t>Saiore</w:t>
      </w:r>
      <w:proofErr w:type="spellEnd"/>
      <w:r w:rsidRPr="003556FD">
        <w:rPr>
          <w:rFonts w:ascii="Times New Roman" w:hAnsi="Times New Roman" w:cs="Times New Roman"/>
          <w:sz w:val="20"/>
          <w:szCs w:val="20"/>
        </w:rPr>
        <w:t xml:space="preserve"> </w:t>
      </w:r>
      <w:proofErr w:type="spellStart"/>
      <w:r w:rsidRPr="003556FD">
        <w:rPr>
          <w:rFonts w:ascii="Times New Roman" w:hAnsi="Times New Roman" w:cs="Times New Roman"/>
          <w:sz w:val="20"/>
          <w:szCs w:val="20"/>
        </w:rPr>
        <w:t>Amakie</w:t>
      </w:r>
      <w:proofErr w:type="spellEnd"/>
      <w:r w:rsidRPr="003556FD">
        <w:rPr>
          <w:rFonts w:ascii="Times New Roman" w:hAnsi="Times New Roman" w:cs="Times New Roman"/>
          <w:sz w:val="20"/>
          <w:szCs w:val="20"/>
        </w:rPr>
        <w:t>, 2011. (UW-Madison)</w:t>
      </w:r>
    </w:p>
    <w:p w14:paraId="23B55CFD" w14:textId="77777777" w:rsidR="00E658D5" w:rsidRPr="003556FD" w:rsidRDefault="00E658D5" w:rsidP="00E658D5">
      <w:pPr>
        <w:rPr>
          <w:sz w:val="20"/>
          <w:szCs w:val="20"/>
        </w:rPr>
      </w:pPr>
      <w:r w:rsidRPr="003556FD">
        <w:rPr>
          <w:sz w:val="20"/>
          <w:szCs w:val="20"/>
        </w:rPr>
        <w:t>Masters completed as Chair or Co-Chair (Total = 5)</w:t>
      </w:r>
    </w:p>
    <w:p w14:paraId="7FBD24CE" w14:textId="77777777" w:rsidR="00E658D5" w:rsidRPr="003556FD" w:rsidRDefault="00E658D5" w:rsidP="00E658D5">
      <w:pPr>
        <w:pStyle w:val="ListParagraph"/>
        <w:numPr>
          <w:ilvl w:val="0"/>
          <w:numId w:val="12"/>
        </w:numPr>
        <w:rPr>
          <w:rFonts w:ascii="Times New Roman" w:hAnsi="Times New Roman" w:cs="Times New Roman"/>
          <w:sz w:val="20"/>
          <w:szCs w:val="20"/>
        </w:rPr>
      </w:pPr>
      <w:r w:rsidRPr="003556FD">
        <w:rPr>
          <w:rFonts w:ascii="Times New Roman" w:hAnsi="Times New Roman" w:cs="Times New Roman"/>
          <w:sz w:val="20"/>
          <w:szCs w:val="20"/>
        </w:rPr>
        <w:lastRenderedPageBreak/>
        <w:t>2010, Chantel Wilson. Extension Specialist/Associate Professor Steam Educator Virginia Cooperative Extension (UW-Madison)</w:t>
      </w:r>
    </w:p>
    <w:p w14:paraId="1639FD4E" w14:textId="77777777" w:rsidR="00E658D5" w:rsidRPr="003556FD" w:rsidRDefault="00E658D5" w:rsidP="00E658D5">
      <w:pPr>
        <w:pStyle w:val="ListParagraph"/>
        <w:numPr>
          <w:ilvl w:val="0"/>
          <w:numId w:val="12"/>
        </w:numPr>
        <w:rPr>
          <w:rFonts w:ascii="Times New Roman" w:hAnsi="Times New Roman" w:cs="Times New Roman"/>
          <w:sz w:val="20"/>
          <w:szCs w:val="20"/>
        </w:rPr>
      </w:pPr>
      <w:r w:rsidRPr="003556FD">
        <w:rPr>
          <w:rFonts w:ascii="Times New Roman" w:hAnsi="Times New Roman" w:cs="Times New Roman"/>
          <w:sz w:val="20"/>
          <w:szCs w:val="20"/>
        </w:rPr>
        <w:t>2011, Yunlong Wang. Owns a major distribution company in China. (UW-Madison)</w:t>
      </w:r>
    </w:p>
    <w:p w14:paraId="49B76696" w14:textId="77777777" w:rsidR="00E658D5" w:rsidRPr="003556FD" w:rsidRDefault="00E658D5" w:rsidP="00E658D5">
      <w:pPr>
        <w:pStyle w:val="ListParagraph"/>
        <w:numPr>
          <w:ilvl w:val="0"/>
          <w:numId w:val="12"/>
        </w:numPr>
        <w:rPr>
          <w:rFonts w:ascii="Times New Roman" w:hAnsi="Times New Roman" w:cs="Times New Roman"/>
          <w:sz w:val="20"/>
          <w:szCs w:val="20"/>
        </w:rPr>
      </w:pPr>
      <w:r w:rsidRPr="003556FD">
        <w:rPr>
          <w:rFonts w:ascii="Times New Roman" w:hAnsi="Times New Roman" w:cs="Times New Roman"/>
          <w:sz w:val="20"/>
          <w:szCs w:val="20"/>
        </w:rPr>
        <w:t xml:space="preserve">2016, Ben </w:t>
      </w:r>
      <w:proofErr w:type="spellStart"/>
      <w:r w:rsidRPr="003556FD">
        <w:rPr>
          <w:rFonts w:ascii="Times New Roman" w:hAnsi="Times New Roman" w:cs="Times New Roman"/>
          <w:sz w:val="20"/>
          <w:szCs w:val="20"/>
        </w:rPr>
        <w:t>VanRyzin</w:t>
      </w:r>
      <w:proofErr w:type="spellEnd"/>
      <w:r w:rsidRPr="003556FD">
        <w:rPr>
          <w:rFonts w:ascii="Times New Roman" w:hAnsi="Times New Roman" w:cs="Times New Roman"/>
          <w:sz w:val="20"/>
          <w:szCs w:val="20"/>
        </w:rPr>
        <w:t xml:space="preserve">. </w:t>
      </w:r>
    </w:p>
    <w:p w14:paraId="1BE76CC0" w14:textId="77777777" w:rsidR="00E658D5" w:rsidRPr="003556FD" w:rsidRDefault="00E658D5" w:rsidP="00E658D5">
      <w:pPr>
        <w:pStyle w:val="ListParagraph"/>
        <w:numPr>
          <w:ilvl w:val="0"/>
          <w:numId w:val="12"/>
        </w:numPr>
        <w:rPr>
          <w:rFonts w:ascii="Times New Roman" w:hAnsi="Times New Roman" w:cs="Times New Roman"/>
          <w:sz w:val="20"/>
          <w:szCs w:val="20"/>
        </w:rPr>
      </w:pPr>
      <w:r w:rsidRPr="003556FD">
        <w:rPr>
          <w:rFonts w:ascii="Times New Roman" w:hAnsi="Times New Roman" w:cs="Times New Roman"/>
          <w:sz w:val="20"/>
          <w:szCs w:val="20"/>
        </w:rPr>
        <w:t xml:space="preserve">2016, Yan </w:t>
      </w:r>
      <w:proofErr w:type="spellStart"/>
      <w:r w:rsidRPr="003556FD">
        <w:rPr>
          <w:rFonts w:ascii="Times New Roman" w:hAnsi="Times New Roman" w:cs="Times New Roman"/>
          <w:sz w:val="20"/>
          <w:szCs w:val="20"/>
        </w:rPr>
        <w:t>Yan</w:t>
      </w:r>
      <w:proofErr w:type="spellEnd"/>
      <w:r w:rsidRPr="003556FD">
        <w:rPr>
          <w:rFonts w:ascii="Times New Roman" w:hAnsi="Times New Roman" w:cs="Times New Roman"/>
          <w:sz w:val="20"/>
          <w:szCs w:val="20"/>
        </w:rPr>
        <w:t xml:space="preserve">. </w:t>
      </w:r>
    </w:p>
    <w:p w14:paraId="1843B694" w14:textId="77777777" w:rsidR="00E658D5" w:rsidRPr="003556FD" w:rsidRDefault="00E658D5" w:rsidP="00E658D5">
      <w:pPr>
        <w:pStyle w:val="ListParagraph"/>
        <w:numPr>
          <w:ilvl w:val="0"/>
          <w:numId w:val="12"/>
        </w:numPr>
        <w:rPr>
          <w:rFonts w:ascii="Times New Roman" w:hAnsi="Times New Roman" w:cs="Times New Roman"/>
          <w:sz w:val="20"/>
          <w:szCs w:val="20"/>
        </w:rPr>
      </w:pPr>
      <w:r w:rsidRPr="003556FD">
        <w:rPr>
          <w:rFonts w:ascii="Times New Roman" w:hAnsi="Times New Roman" w:cs="Times New Roman"/>
          <w:sz w:val="20"/>
          <w:szCs w:val="20"/>
        </w:rPr>
        <w:t xml:space="preserve">2018, Wendell Hutchens. Currently in a Ph.D. program at Virginia Tech University. </w:t>
      </w:r>
    </w:p>
    <w:p w14:paraId="78C00169" w14:textId="77777777" w:rsidR="00E658D5" w:rsidRPr="003556FD" w:rsidRDefault="00E658D5" w:rsidP="00E658D5">
      <w:pPr>
        <w:rPr>
          <w:sz w:val="20"/>
          <w:szCs w:val="20"/>
        </w:rPr>
      </w:pPr>
    </w:p>
    <w:p w14:paraId="79031B71" w14:textId="77777777" w:rsidR="00E658D5" w:rsidRPr="003556FD" w:rsidRDefault="00E658D5" w:rsidP="00E658D5">
      <w:pPr>
        <w:rPr>
          <w:sz w:val="20"/>
          <w:szCs w:val="20"/>
        </w:rPr>
      </w:pPr>
      <w:r w:rsidRPr="003556FD">
        <w:rPr>
          <w:sz w:val="20"/>
          <w:szCs w:val="20"/>
        </w:rPr>
        <w:t>Masters in progress as Chair or Co-Chair (Total =3)</w:t>
      </w:r>
    </w:p>
    <w:p w14:paraId="0740B976" w14:textId="77777777" w:rsidR="00E658D5" w:rsidRPr="003556FD" w:rsidRDefault="00E658D5" w:rsidP="00E658D5">
      <w:pPr>
        <w:pStyle w:val="ListParagraph"/>
        <w:numPr>
          <w:ilvl w:val="0"/>
          <w:numId w:val="13"/>
        </w:numPr>
        <w:rPr>
          <w:rFonts w:ascii="Times New Roman" w:hAnsi="Times New Roman" w:cs="Times New Roman"/>
          <w:sz w:val="20"/>
          <w:szCs w:val="20"/>
        </w:rPr>
      </w:pPr>
      <w:r w:rsidRPr="003556FD">
        <w:rPr>
          <w:rFonts w:ascii="Times New Roman" w:hAnsi="Times New Roman" w:cs="Times New Roman"/>
          <w:sz w:val="20"/>
          <w:szCs w:val="20"/>
        </w:rPr>
        <w:t>Daniel Freund (Co-Chair with Dr. Travis Gannon)</w:t>
      </w:r>
    </w:p>
    <w:p w14:paraId="59179DA3" w14:textId="77777777" w:rsidR="00E658D5" w:rsidRPr="003556FD" w:rsidRDefault="00E658D5" w:rsidP="00E658D5">
      <w:pPr>
        <w:pStyle w:val="ListParagraph"/>
        <w:numPr>
          <w:ilvl w:val="0"/>
          <w:numId w:val="13"/>
        </w:numPr>
        <w:rPr>
          <w:rFonts w:ascii="Times New Roman" w:hAnsi="Times New Roman" w:cs="Times New Roman"/>
          <w:sz w:val="20"/>
          <w:szCs w:val="20"/>
        </w:rPr>
      </w:pPr>
      <w:r w:rsidRPr="003556FD">
        <w:rPr>
          <w:rFonts w:ascii="Times New Roman" w:hAnsi="Times New Roman" w:cs="Times New Roman"/>
          <w:sz w:val="20"/>
          <w:szCs w:val="20"/>
        </w:rPr>
        <w:t>Ella Reeves (Co-Chair with Dr. Barbara Shew)</w:t>
      </w:r>
    </w:p>
    <w:p w14:paraId="7A0751C6" w14:textId="77777777" w:rsidR="00E658D5" w:rsidRPr="003556FD" w:rsidRDefault="00E658D5" w:rsidP="00E658D5">
      <w:pPr>
        <w:pStyle w:val="ListParagraph"/>
        <w:numPr>
          <w:ilvl w:val="0"/>
          <w:numId w:val="13"/>
        </w:numPr>
        <w:rPr>
          <w:rFonts w:ascii="Times New Roman" w:hAnsi="Times New Roman" w:cs="Times New Roman"/>
          <w:sz w:val="20"/>
          <w:szCs w:val="20"/>
        </w:rPr>
      </w:pPr>
      <w:r w:rsidRPr="003556FD">
        <w:rPr>
          <w:rFonts w:ascii="Times New Roman" w:hAnsi="Times New Roman" w:cs="Times New Roman"/>
          <w:sz w:val="20"/>
          <w:szCs w:val="20"/>
        </w:rPr>
        <w:t xml:space="preserve">Halle </w:t>
      </w:r>
      <w:proofErr w:type="spellStart"/>
      <w:r w:rsidRPr="003556FD">
        <w:rPr>
          <w:rFonts w:ascii="Times New Roman" w:hAnsi="Times New Roman" w:cs="Times New Roman"/>
          <w:sz w:val="20"/>
          <w:szCs w:val="20"/>
        </w:rPr>
        <w:t>Hampy</w:t>
      </w:r>
      <w:proofErr w:type="spellEnd"/>
    </w:p>
    <w:p w14:paraId="05D917CA" w14:textId="77777777" w:rsidR="00E658D5" w:rsidRPr="003556FD" w:rsidRDefault="00E658D5" w:rsidP="00E658D5">
      <w:pPr>
        <w:rPr>
          <w:sz w:val="20"/>
          <w:szCs w:val="20"/>
        </w:rPr>
      </w:pPr>
    </w:p>
    <w:p w14:paraId="7472416C" w14:textId="77777777" w:rsidR="00E658D5" w:rsidRPr="003556FD" w:rsidRDefault="00E658D5" w:rsidP="00E658D5">
      <w:pPr>
        <w:rPr>
          <w:sz w:val="20"/>
          <w:szCs w:val="20"/>
        </w:rPr>
      </w:pPr>
      <w:r w:rsidRPr="003556FD">
        <w:rPr>
          <w:sz w:val="20"/>
          <w:szCs w:val="20"/>
        </w:rPr>
        <w:t>Committee Membership for Ph.D. and MS students</w:t>
      </w:r>
    </w:p>
    <w:p w14:paraId="5E44D068" w14:textId="77777777" w:rsidR="00E658D5" w:rsidRPr="003556FD" w:rsidRDefault="00E658D5" w:rsidP="00E658D5">
      <w:pPr>
        <w:pStyle w:val="ListParagraph"/>
        <w:numPr>
          <w:ilvl w:val="0"/>
          <w:numId w:val="15"/>
        </w:numPr>
        <w:rPr>
          <w:rFonts w:ascii="Times New Roman" w:hAnsi="Times New Roman" w:cs="Times New Roman"/>
          <w:sz w:val="20"/>
          <w:szCs w:val="20"/>
        </w:rPr>
      </w:pPr>
      <w:r w:rsidRPr="003556FD">
        <w:rPr>
          <w:rFonts w:ascii="Times New Roman" w:hAnsi="Times New Roman" w:cs="Times New Roman"/>
          <w:sz w:val="20"/>
          <w:szCs w:val="20"/>
        </w:rPr>
        <w:t xml:space="preserve">Luke </w:t>
      </w:r>
      <w:proofErr w:type="spellStart"/>
      <w:r w:rsidRPr="003556FD">
        <w:rPr>
          <w:rFonts w:ascii="Times New Roman" w:hAnsi="Times New Roman" w:cs="Times New Roman"/>
          <w:sz w:val="20"/>
          <w:szCs w:val="20"/>
        </w:rPr>
        <w:t>Dant</w:t>
      </w:r>
      <w:proofErr w:type="spellEnd"/>
      <w:r w:rsidRPr="003556FD">
        <w:rPr>
          <w:rFonts w:ascii="Times New Roman" w:hAnsi="Times New Roman" w:cs="Times New Roman"/>
          <w:sz w:val="20"/>
          <w:szCs w:val="20"/>
        </w:rPr>
        <w:t>, Ph.D. Clemson University, Plant Sciences.</w:t>
      </w:r>
    </w:p>
    <w:p w14:paraId="10FC0F82" w14:textId="77777777" w:rsidR="00E658D5" w:rsidRPr="003556FD" w:rsidRDefault="00E658D5" w:rsidP="00E658D5">
      <w:pPr>
        <w:pStyle w:val="ListParagraph"/>
        <w:numPr>
          <w:ilvl w:val="0"/>
          <w:numId w:val="15"/>
        </w:numPr>
        <w:rPr>
          <w:rFonts w:ascii="Times New Roman" w:hAnsi="Times New Roman" w:cs="Times New Roman"/>
          <w:sz w:val="20"/>
          <w:szCs w:val="20"/>
        </w:rPr>
      </w:pPr>
      <w:r w:rsidRPr="003556FD">
        <w:rPr>
          <w:rFonts w:ascii="Times New Roman" w:hAnsi="Times New Roman" w:cs="Times New Roman"/>
          <w:sz w:val="20"/>
          <w:szCs w:val="20"/>
        </w:rPr>
        <w:t>Kim D’Arcangelo, Ph.D. NC State, Plant Pathology.</w:t>
      </w:r>
    </w:p>
    <w:p w14:paraId="30EBAD05" w14:textId="77777777" w:rsidR="00E658D5" w:rsidRPr="003556FD" w:rsidRDefault="00E658D5" w:rsidP="00E658D5">
      <w:pPr>
        <w:pStyle w:val="ListParagraph"/>
        <w:numPr>
          <w:ilvl w:val="0"/>
          <w:numId w:val="15"/>
        </w:numPr>
        <w:rPr>
          <w:rFonts w:ascii="Times New Roman" w:hAnsi="Times New Roman" w:cs="Times New Roman"/>
          <w:sz w:val="20"/>
          <w:szCs w:val="20"/>
        </w:rPr>
      </w:pPr>
      <w:proofErr w:type="spellStart"/>
      <w:r w:rsidRPr="003556FD">
        <w:rPr>
          <w:rFonts w:ascii="Times New Roman" w:hAnsi="Times New Roman" w:cs="Times New Roman"/>
          <w:sz w:val="20"/>
          <w:szCs w:val="20"/>
        </w:rPr>
        <w:t>Issac</w:t>
      </w:r>
      <w:r>
        <w:rPr>
          <w:rFonts w:ascii="Times New Roman" w:hAnsi="Times New Roman" w:cs="Times New Roman"/>
          <w:sz w:val="20"/>
          <w:szCs w:val="20"/>
        </w:rPr>
        <w:t>k</w:t>
      </w:r>
      <w:proofErr w:type="spellEnd"/>
      <w:r w:rsidRPr="003556FD">
        <w:rPr>
          <w:rFonts w:ascii="Times New Roman" w:hAnsi="Times New Roman" w:cs="Times New Roman"/>
          <w:sz w:val="20"/>
          <w:szCs w:val="20"/>
        </w:rPr>
        <w:t xml:space="preserve"> </w:t>
      </w:r>
      <w:proofErr w:type="spellStart"/>
      <w:r w:rsidRPr="003556FD">
        <w:rPr>
          <w:rFonts w:ascii="Times New Roman" w:hAnsi="Times New Roman" w:cs="Times New Roman"/>
          <w:sz w:val="20"/>
          <w:szCs w:val="20"/>
        </w:rPr>
        <w:t>Kilway</w:t>
      </w:r>
      <w:proofErr w:type="spellEnd"/>
      <w:r w:rsidRPr="003556FD">
        <w:rPr>
          <w:rFonts w:ascii="Times New Roman" w:hAnsi="Times New Roman" w:cs="Times New Roman"/>
          <w:sz w:val="20"/>
          <w:szCs w:val="20"/>
        </w:rPr>
        <w:t>, Ph.D., NC State, Plant Pathology.</w:t>
      </w:r>
    </w:p>
    <w:p w14:paraId="5C595488" w14:textId="77777777" w:rsidR="00E658D5" w:rsidRDefault="00E658D5" w:rsidP="00E658D5">
      <w:pPr>
        <w:pStyle w:val="ListParagraph"/>
        <w:numPr>
          <w:ilvl w:val="0"/>
          <w:numId w:val="15"/>
        </w:numPr>
        <w:rPr>
          <w:rFonts w:ascii="Times New Roman" w:hAnsi="Times New Roman" w:cs="Times New Roman"/>
          <w:sz w:val="20"/>
          <w:szCs w:val="20"/>
        </w:rPr>
      </w:pPr>
      <w:r w:rsidRPr="003556FD">
        <w:rPr>
          <w:rFonts w:ascii="Times New Roman" w:hAnsi="Times New Roman" w:cs="Times New Roman"/>
          <w:sz w:val="20"/>
          <w:szCs w:val="20"/>
        </w:rPr>
        <w:t>Sarah Cochran, MS., NC State, Plant Pathology.</w:t>
      </w:r>
    </w:p>
    <w:p w14:paraId="6A0CDCB1" w14:textId="77777777" w:rsidR="00E658D5" w:rsidRPr="003556FD" w:rsidRDefault="00E658D5" w:rsidP="00E658D5">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Wendell Hutchens, Ph.D., Virginia Tech, Turfgrass Pathology.</w:t>
      </w:r>
    </w:p>
    <w:p w14:paraId="0A7B52BD" w14:textId="77777777" w:rsidR="00E658D5" w:rsidRPr="00062624" w:rsidRDefault="00E658D5" w:rsidP="00E658D5">
      <w:pPr>
        <w:ind w:left="180"/>
        <w:rPr>
          <w:sz w:val="22"/>
        </w:rPr>
      </w:pPr>
    </w:p>
    <w:p w14:paraId="2947F8EA" w14:textId="4924EFD1" w:rsidR="00E658D5" w:rsidRDefault="00E658D5" w:rsidP="00C2239D">
      <w:pPr>
        <w:ind w:left="180"/>
        <w:rPr>
          <w:sz w:val="22"/>
        </w:rPr>
      </w:pPr>
    </w:p>
    <w:sectPr w:rsidR="00E658D5" w:rsidSect="0083717F">
      <w:headerReference w:type="default" r:id="rId4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CCCA" w14:textId="77777777" w:rsidR="0033094B" w:rsidRDefault="0033094B" w:rsidP="0083717F">
      <w:r>
        <w:separator/>
      </w:r>
    </w:p>
  </w:endnote>
  <w:endnote w:type="continuationSeparator" w:id="0">
    <w:p w14:paraId="1DFE77A7" w14:textId="77777777" w:rsidR="0033094B" w:rsidRDefault="0033094B" w:rsidP="008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審轄Ľ豰豾羲"/>
    <w:panose1 w:val="00000500000000020000"/>
    <w:charset w:val="00"/>
    <w:family w:val="auto"/>
    <w:pitch w:val="variable"/>
    <w:sig w:usb0="E00002FF" w:usb1="5000205A"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79EA" w14:textId="77777777" w:rsidR="00C2239D" w:rsidRDefault="00C2239D" w:rsidP="00C2239D">
    <w:pPr>
      <w:pStyle w:val="Footer"/>
      <w:framePr w:wrap="around" w:vAnchor="text" w:hAnchor="margin" w:xAlign="center" w:y="1"/>
      <w:rPr>
        <w:rStyle w:val="PageNumber"/>
        <w:rFonts w:eastAsia="ヒラギノ角ゴ Pro W3"/>
      </w:rPr>
    </w:pPr>
    <w:r>
      <w:rPr>
        <w:rStyle w:val="PageNumber"/>
        <w:rFonts w:eastAsia="ヒラギノ角ゴ Pro W3"/>
      </w:rPr>
      <w:fldChar w:fldCharType="begin"/>
    </w:r>
    <w:r>
      <w:rPr>
        <w:rStyle w:val="PageNumber"/>
        <w:rFonts w:eastAsia="ヒラギノ角ゴ Pro W3"/>
      </w:rPr>
      <w:instrText xml:space="preserve">PAGE  </w:instrText>
    </w:r>
    <w:r>
      <w:rPr>
        <w:rStyle w:val="PageNumber"/>
        <w:rFonts w:eastAsia="ヒラギノ角ゴ Pro W3"/>
      </w:rPr>
      <w:fldChar w:fldCharType="separate"/>
    </w:r>
    <w:r>
      <w:rPr>
        <w:rStyle w:val="PageNumber"/>
        <w:rFonts w:eastAsia="ヒラギノ角ゴ Pro W3"/>
        <w:noProof/>
      </w:rPr>
      <w:t>4</w:t>
    </w:r>
    <w:r>
      <w:rPr>
        <w:rStyle w:val="PageNumber"/>
        <w:rFonts w:eastAsia="ヒラギノ角ゴ Pro W3"/>
      </w:rPr>
      <w:fldChar w:fldCharType="end"/>
    </w:r>
  </w:p>
  <w:p w14:paraId="3264E924" w14:textId="77777777" w:rsidR="00C2239D" w:rsidRDefault="00C2239D" w:rsidP="00C2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DCDB3" w14:textId="77777777" w:rsidR="00C2239D" w:rsidRDefault="00C2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64EFF" w14:textId="77777777" w:rsidR="0033094B" w:rsidRDefault="0033094B" w:rsidP="0083717F">
      <w:r>
        <w:separator/>
      </w:r>
    </w:p>
  </w:footnote>
  <w:footnote w:type="continuationSeparator" w:id="0">
    <w:p w14:paraId="6160A779" w14:textId="77777777" w:rsidR="0033094B" w:rsidRDefault="0033094B" w:rsidP="0083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29B6" w14:textId="77777777" w:rsidR="00C2239D" w:rsidRDefault="00C2239D">
    <w:pPr>
      <w:pStyle w:val="HeaderFooter"/>
      <w:jc w:val="right"/>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52A9" w14:textId="77777777" w:rsidR="00C2239D" w:rsidRDefault="00C2239D">
    <w:pPr>
      <w:pStyle w:val="HeaderFooter"/>
      <w:jc w:val="right"/>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E1D5" w14:textId="77777777" w:rsidR="00C2239D" w:rsidRDefault="00C2239D">
    <w:pPr>
      <w:pStyle w:val="Header"/>
    </w:pPr>
    <w:r>
      <w:rPr>
        <w:noProof/>
      </w:rPr>
      <mc:AlternateContent>
        <mc:Choice Requires="wps">
          <w:drawing>
            <wp:anchor distT="0" distB="0" distL="114300" distR="114300" simplePos="0" relativeHeight="251659264" behindDoc="0" locked="0" layoutInCell="1" allowOverlap="1" wp14:anchorId="5D0260E0" wp14:editId="13AED9F5">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067C3DC" w14:textId="448B5BFB" w:rsidR="00C2239D" w:rsidRDefault="00C2239D">
                              <w:pPr>
                                <w:pStyle w:val="NoSpacing"/>
                                <w:jc w:val="center"/>
                                <w:rPr>
                                  <w:b/>
                                  <w:caps/>
                                  <w:spacing w:val="20"/>
                                  <w:sz w:val="28"/>
                                  <w:szCs w:val="28"/>
                                </w:rPr>
                              </w:pPr>
                              <w:r>
                                <w:rPr>
                                  <w:b/>
                                  <w:caps/>
                                  <w:spacing w:val="20"/>
                                  <w:sz w:val="28"/>
                                  <w:szCs w:val="28"/>
                                </w:rPr>
                                <w:t>James Kerns Curriculum Vitae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D0260E0"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" fillcolor="#c0000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067C3DC" w14:textId="448B5BFB" w:rsidR="00C2239D" w:rsidRDefault="00C2239D">
                        <w:pPr>
                          <w:pStyle w:val="NoSpacing"/>
                          <w:jc w:val="center"/>
                          <w:rPr>
                            <w:b/>
                            <w:caps/>
                            <w:spacing w:val="20"/>
                            <w:sz w:val="28"/>
                            <w:szCs w:val="28"/>
                          </w:rPr>
                        </w:pPr>
                        <w:r>
                          <w:rPr>
                            <w:b/>
                            <w:caps/>
                            <w:spacing w:val="20"/>
                            <w:sz w:val="28"/>
                            <w:szCs w:val="28"/>
                          </w:rPr>
                          <w:t>James Kerns Curriculum Vitae</w:t>
                        </w:r>
                      </w:p>
                    </w:sdtContent>
                  </w:sdt>
                </w:txbxContent>
              </v:textbox>
              <w10:wrap anchorx="page" anchory="page"/>
            </v:rect>
          </w:pict>
        </mc:Fallback>
      </mc:AlternateContent>
    </w:r>
  </w:p>
  <w:p w14:paraId="27AFF35A" w14:textId="77777777" w:rsidR="00C2239D" w:rsidRDefault="00C22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94EE875"/>
    <w:lvl w:ilvl="0">
      <w:start w:val="1"/>
      <w:numFmt w:val="bullet"/>
      <w:lvlText w:val="o"/>
      <w:lvlJc w:val="left"/>
      <w:pPr>
        <w:tabs>
          <w:tab w:val="num" w:pos="360"/>
        </w:tabs>
        <w:ind w:left="360" w:firstLine="3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118F5D8E"/>
    <w:multiLevelType w:val="hybridMultilevel"/>
    <w:tmpl w:val="BA78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6A27"/>
    <w:multiLevelType w:val="hybridMultilevel"/>
    <w:tmpl w:val="41247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15600"/>
    <w:multiLevelType w:val="hybridMultilevel"/>
    <w:tmpl w:val="52086BD2"/>
    <w:lvl w:ilvl="0" w:tplc="B2AE59C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03254"/>
    <w:multiLevelType w:val="hybridMultilevel"/>
    <w:tmpl w:val="EDC8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E0E38"/>
    <w:multiLevelType w:val="hybridMultilevel"/>
    <w:tmpl w:val="4A56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11A7"/>
    <w:multiLevelType w:val="hybridMultilevel"/>
    <w:tmpl w:val="DBFC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6573F"/>
    <w:multiLevelType w:val="hybridMultilevel"/>
    <w:tmpl w:val="41247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473C6"/>
    <w:multiLevelType w:val="hybridMultilevel"/>
    <w:tmpl w:val="243EEA7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E2305"/>
    <w:multiLevelType w:val="hybridMultilevel"/>
    <w:tmpl w:val="4442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75E7E"/>
    <w:multiLevelType w:val="hybridMultilevel"/>
    <w:tmpl w:val="8B62A19E"/>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D3329A"/>
    <w:multiLevelType w:val="hybridMultilevel"/>
    <w:tmpl w:val="F968A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D40FDF"/>
    <w:multiLevelType w:val="hybridMultilevel"/>
    <w:tmpl w:val="9F54ED54"/>
    <w:lvl w:ilvl="0" w:tplc="694E341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FBE1E50"/>
    <w:multiLevelType w:val="hybridMultilevel"/>
    <w:tmpl w:val="4888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86BB1"/>
    <w:multiLevelType w:val="hybridMultilevel"/>
    <w:tmpl w:val="58BCB9A6"/>
    <w:lvl w:ilvl="0" w:tplc="E572E67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4"/>
  </w:num>
  <w:num w:numId="5">
    <w:abstractNumId w:val="2"/>
  </w:num>
  <w:num w:numId="6">
    <w:abstractNumId w:val="7"/>
  </w:num>
  <w:num w:numId="7">
    <w:abstractNumId w:val="11"/>
  </w:num>
  <w:num w:numId="8">
    <w:abstractNumId w:val="0"/>
  </w:num>
  <w:num w:numId="9">
    <w:abstractNumId w:val="1"/>
  </w:num>
  <w:num w:numId="10">
    <w:abstractNumId w:val="5"/>
  </w:num>
  <w:num w:numId="11">
    <w:abstractNumId w:val="6"/>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D2"/>
    <w:rsid w:val="001B1CC7"/>
    <w:rsid w:val="002976B7"/>
    <w:rsid w:val="0033094B"/>
    <w:rsid w:val="004763D2"/>
    <w:rsid w:val="006B6785"/>
    <w:rsid w:val="00806F07"/>
    <w:rsid w:val="0083717F"/>
    <w:rsid w:val="009A16FA"/>
    <w:rsid w:val="00C2239D"/>
    <w:rsid w:val="00C30D2A"/>
    <w:rsid w:val="00DF447E"/>
    <w:rsid w:val="00E658D5"/>
    <w:rsid w:val="00F5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AE30"/>
  <w15:chartTrackingRefBased/>
  <w15:docId w15:val="{ADB3F860-1267-8348-8B95-263FC189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D2"/>
    <w:rPr>
      <w:rFonts w:ascii="Times New Roman" w:eastAsia="Times New Roman" w:hAnsi="Times New Roman" w:cs="Times New Roman"/>
    </w:rPr>
  </w:style>
  <w:style w:type="paragraph" w:styleId="Heading1">
    <w:name w:val="heading 1"/>
    <w:basedOn w:val="Normal"/>
    <w:next w:val="Normal"/>
    <w:link w:val="Heading1Char"/>
    <w:qFormat/>
    <w:rsid w:val="004763D2"/>
    <w:pPr>
      <w:keepNext/>
      <w:tabs>
        <w:tab w:val="left" w:pos="2880"/>
        <w:tab w:val="left" w:pos="4320"/>
      </w:tabs>
      <w:outlineLvl w:val="0"/>
    </w:pPr>
    <w:rPr>
      <w:rFonts w:ascii="Times" w:hAnsi="Times"/>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3D2"/>
    <w:rPr>
      <w:rFonts w:ascii="Times" w:eastAsia="Times New Roman" w:hAnsi="Times" w:cs="Times New Roman"/>
      <w:bCs/>
      <w:i/>
      <w:iCs/>
      <w:sz w:val="20"/>
      <w:szCs w:val="20"/>
    </w:rPr>
  </w:style>
  <w:style w:type="paragraph" w:styleId="Footer">
    <w:name w:val="footer"/>
    <w:basedOn w:val="Normal"/>
    <w:link w:val="FooterChar"/>
    <w:rsid w:val="004763D2"/>
    <w:pPr>
      <w:tabs>
        <w:tab w:val="center" w:pos="4320"/>
        <w:tab w:val="right" w:pos="8640"/>
      </w:tabs>
    </w:pPr>
    <w:rPr>
      <w:rFonts w:ascii="Palatino" w:hAnsi="Palatino"/>
      <w:szCs w:val="20"/>
    </w:rPr>
  </w:style>
  <w:style w:type="character" w:customStyle="1" w:styleId="FooterChar">
    <w:name w:val="Footer Char"/>
    <w:basedOn w:val="DefaultParagraphFont"/>
    <w:link w:val="Footer"/>
    <w:rsid w:val="004763D2"/>
    <w:rPr>
      <w:rFonts w:ascii="Palatino" w:eastAsia="Times New Roman" w:hAnsi="Palatino" w:cs="Times New Roman"/>
      <w:szCs w:val="20"/>
    </w:rPr>
  </w:style>
  <w:style w:type="paragraph" w:styleId="Header">
    <w:name w:val="header"/>
    <w:basedOn w:val="Normal"/>
    <w:link w:val="HeaderChar"/>
    <w:uiPriority w:val="99"/>
    <w:unhideWhenUsed/>
    <w:rsid w:val="0083717F"/>
    <w:pPr>
      <w:tabs>
        <w:tab w:val="center" w:pos="4680"/>
        <w:tab w:val="right" w:pos="9360"/>
      </w:tabs>
    </w:pPr>
  </w:style>
  <w:style w:type="character" w:customStyle="1" w:styleId="HeaderChar">
    <w:name w:val="Header Char"/>
    <w:basedOn w:val="DefaultParagraphFont"/>
    <w:link w:val="Header"/>
    <w:uiPriority w:val="99"/>
    <w:rsid w:val="0083717F"/>
    <w:rPr>
      <w:rFonts w:ascii="Times New Roman" w:eastAsia="Times New Roman" w:hAnsi="Times New Roman" w:cs="Times New Roman"/>
    </w:rPr>
  </w:style>
  <w:style w:type="paragraph" w:styleId="NoSpacing">
    <w:name w:val="No Spacing"/>
    <w:uiPriority w:val="1"/>
    <w:qFormat/>
    <w:rsid w:val="0083717F"/>
    <w:rPr>
      <w:rFonts w:eastAsiaTheme="minorEastAsia"/>
      <w:sz w:val="22"/>
      <w:szCs w:val="22"/>
      <w:lang w:eastAsia="zh-CN"/>
    </w:rPr>
  </w:style>
  <w:style w:type="paragraph" w:styleId="ListParagraph">
    <w:name w:val="List Paragraph"/>
    <w:basedOn w:val="Normal"/>
    <w:uiPriority w:val="34"/>
    <w:qFormat/>
    <w:rsid w:val="0083717F"/>
    <w:pPr>
      <w:ind w:left="720"/>
    </w:pPr>
    <w:rPr>
      <w:rFonts w:asciiTheme="minorHAnsi" w:eastAsiaTheme="minorHAnsi" w:hAnsiTheme="minorHAnsi" w:cstheme="minorBidi"/>
      <w:sz w:val="22"/>
      <w:szCs w:val="22"/>
    </w:rPr>
  </w:style>
  <w:style w:type="paragraph" w:customStyle="1" w:styleId="HeaderFooter">
    <w:name w:val="Header &amp; Footer"/>
    <w:rsid w:val="00C2239D"/>
    <w:pPr>
      <w:tabs>
        <w:tab w:val="right" w:pos="9360"/>
      </w:tabs>
    </w:pPr>
    <w:rPr>
      <w:rFonts w:ascii="Helvetica" w:eastAsia="ヒラギノ角ゴ Pro W3" w:hAnsi="Helvetica" w:cs="Times New Roman"/>
      <w:color w:val="000000"/>
      <w:sz w:val="20"/>
      <w:szCs w:val="20"/>
    </w:rPr>
  </w:style>
  <w:style w:type="character" w:styleId="PageNumber">
    <w:name w:val="page number"/>
    <w:basedOn w:val="DefaultParagraphFont"/>
    <w:rsid w:val="00C2239D"/>
  </w:style>
  <w:style w:type="table" w:styleId="TableGrid">
    <w:name w:val="Table Grid"/>
    <w:basedOn w:val="TableNormal"/>
    <w:uiPriority w:val="59"/>
    <w:rsid w:val="00C2239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rffiles.ncsu.edu/diseases-in-turf/algae-in-turf/" TargetMode="External"/><Relationship Id="rId18" Type="http://schemas.openxmlformats.org/officeDocument/2006/relationships/hyperlink" Target="https://www.turffiles.ncsu.edu/diseases-in-turf/dollar-spot-in-turf/" TargetMode="External"/><Relationship Id="rId26" Type="http://schemas.openxmlformats.org/officeDocument/2006/relationships/hyperlink" Target="https://www.turffiles.ncsu.edu/diseases-in-turf/nematodes-in-turf/" TargetMode="External"/><Relationship Id="rId39" Type="http://schemas.openxmlformats.org/officeDocument/2006/relationships/hyperlink" Target="https://www.turffiles.ncsu.edu/diseases-in-turf/yellow-patch-in-turf/" TargetMode="External"/><Relationship Id="rId21" Type="http://schemas.openxmlformats.org/officeDocument/2006/relationships/hyperlink" Target="https://www.turffiles.ncsu.edu/diseases-in-turf/gray-snow-mold-in-turf/" TargetMode="External"/><Relationship Id="rId34" Type="http://schemas.openxmlformats.org/officeDocument/2006/relationships/hyperlink" Target="https://www.turffiles.ncsu.edu/diseases-in-turf/slime-mold-in-turf/" TargetMode="External"/><Relationship Id="rId42" Type="http://schemas.openxmlformats.org/officeDocument/2006/relationships/fontTable" Target="fontTable.xml"/><Relationship Id="rId7" Type="http://schemas.openxmlformats.org/officeDocument/2006/relationships/hyperlink" Target="https://doi.org/10.1094/PDIS-06-20-1296-A" TargetMode="External"/><Relationship Id="rId2" Type="http://schemas.openxmlformats.org/officeDocument/2006/relationships/styles" Target="styles.xml"/><Relationship Id="rId16" Type="http://schemas.openxmlformats.org/officeDocument/2006/relationships/hyperlink" Target="https://www.turffiles.ncsu.edu/diseases-in-turf/copper-spot-in-turf/" TargetMode="External"/><Relationship Id="rId20" Type="http://schemas.openxmlformats.org/officeDocument/2006/relationships/hyperlink" Target="https://www.turffiles.ncsu.edu/diseases-in-turf/gray-leaf-spot-in-turf/" TargetMode="External"/><Relationship Id="rId29" Type="http://schemas.openxmlformats.org/officeDocument/2006/relationships/hyperlink" Target="https://www.turffiles.ncsu.edu/diseases-in-turf/pythium-root-dysfunction-in-tur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turffiles.ncsu.edu/diseases-in-turf/leaf-spot-in-turf/" TargetMode="External"/><Relationship Id="rId32" Type="http://schemas.openxmlformats.org/officeDocument/2006/relationships/hyperlink" Target="https://www.turffiles.ncsu.edu/diseases-in-turf/red-thread-in-turf/" TargetMode="External"/><Relationship Id="rId37" Type="http://schemas.openxmlformats.org/officeDocument/2006/relationships/hyperlink" Target="https://www.turffiles.ncsu.edu/take-all-root-rot-in-turf/" TargetMode="External"/><Relationship Id="rId40" Type="http://schemas.openxmlformats.org/officeDocument/2006/relationships/hyperlink" Target="https://www.turffiles.ncsu.edu/diseases-in-turf/yellow-tuft-in-turf/" TargetMode="External"/><Relationship Id="rId5" Type="http://schemas.openxmlformats.org/officeDocument/2006/relationships/footnotes" Target="footnotes.xml"/><Relationship Id="rId15" Type="http://schemas.openxmlformats.org/officeDocument/2006/relationships/hyperlink" Target="https://www.turffiles.ncsu.edu/diseases-in-turf/brown-patch-in-turf/" TargetMode="External"/><Relationship Id="rId23" Type="http://schemas.openxmlformats.org/officeDocument/2006/relationships/hyperlink" Target="https://www.turffiles.ncsu.edu/leaf-and-sheath-blight-in-turf/" TargetMode="External"/><Relationship Id="rId28" Type="http://schemas.openxmlformats.org/officeDocument/2006/relationships/hyperlink" Target="https://www.turffiles.ncsu.edu/diseases-in-turf/pythium-blight-in-turf/" TargetMode="External"/><Relationship Id="rId36" Type="http://schemas.openxmlformats.org/officeDocument/2006/relationships/hyperlink" Target="https://www.turffiles.ncsu.edu/diseases-in-turf/summer-patch-in-turf/" TargetMode="External"/><Relationship Id="rId10" Type="http://schemas.openxmlformats.org/officeDocument/2006/relationships/footer" Target="footer1.xml"/><Relationship Id="rId19" Type="http://schemas.openxmlformats.org/officeDocument/2006/relationships/hyperlink" Target="https://www.turffiles.ncsu.edu/diseases-in-turf/fairy-ring-in-turf/" TargetMode="External"/><Relationship Id="rId31" Type="http://schemas.openxmlformats.org/officeDocument/2006/relationships/hyperlink" Target="https://www.turffiles.ncsu.edu/diseases-in-turf/red-leaf-spot-in-tur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turffiles.ncsu.edu/diseases-in-turf/anthracnose-in-turf/" TargetMode="External"/><Relationship Id="rId22" Type="http://schemas.openxmlformats.org/officeDocument/2006/relationships/hyperlink" Target="https://www.turffiles.ncsu.edu/diseases-in-turf/large-patch-in-turf/" TargetMode="External"/><Relationship Id="rId27" Type="http://schemas.openxmlformats.org/officeDocument/2006/relationships/hyperlink" Target="https://www.turffiles.ncsu.edu/diseases-in-turf/powdery-mildew-in-turf/" TargetMode="External"/><Relationship Id="rId30" Type="http://schemas.openxmlformats.org/officeDocument/2006/relationships/hyperlink" Target="https://www.turffiles.ncsu.edu/diseases-in-turf/pythium-root-rot-in-turf/" TargetMode="External"/><Relationship Id="rId35" Type="http://schemas.openxmlformats.org/officeDocument/2006/relationships/hyperlink" Target="https://www.turffiles.ncsu.edu/diseases-in-turf/spring-dead-spot-in-turf/"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turffiles.ncsu.edu/diseases-in-turf/" TargetMode="External"/><Relationship Id="rId17" Type="http://schemas.openxmlformats.org/officeDocument/2006/relationships/hyperlink" Target="https://www.turffiles.ncsu.edu/diseases-in-turf/damping-off-in-turf/" TargetMode="External"/><Relationship Id="rId25" Type="http://schemas.openxmlformats.org/officeDocument/2006/relationships/hyperlink" Target="https://www.turffiles.ncsu.edu/diseases-in-turf/microdochium-patch-in-turf/" TargetMode="External"/><Relationship Id="rId33" Type="http://schemas.openxmlformats.org/officeDocument/2006/relationships/hyperlink" Target="https://www.turffiles.ncsu.edu/diseases-in-turf/rust-in-turf/" TargetMode="External"/><Relationship Id="rId38" Type="http://schemas.openxmlformats.org/officeDocument/2006/relationships/hyperlink" Target="https://www.turffiles.ncsu.edu/diseases-in-turf/white-patch-in-tu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8414</Words>
  <Characters>47960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James Kerns Curriculum Vitae</vt:lpstr>
    </vt:vector>
  </TitlesOfParts>
  <Company/>
  <LinksUpToDate>false</LinksUpToDate>
  <CharactersWithSpaces>56262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Kerns Curriculum Vitae</dc:title>
  <dc:subject/>
  <dc:creator>Microsoft Office User</dc:creator>
  <cp:keywords/>
  <dc:description/>
  <cp:lastModifiedBy>Microsoft Office User</cp:lastModifiedBy>
  <cp:revision>2</cp:revision>
  <dcterms:created xsi:type="dcterms:W3CDTF">2021-04-12T19:10:00Z</dcterms:created>
  <dcterms:modified xsi:type="dcterms:W3CDTF">2021-04-12T19:10:00Z</dcterms:modified>
</cp:coreProperties>
</file>