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C88D267" w14:textId="412F3087" w:rsidR="007D34AC" w:rsidRDefault="00030345">
      <w:r>
        <w:rPr>
          <w:noProof/>
        </w:rPr>
        <w:drawing>
          <wp:inline distT="0" distB="0" distL="0" distR="0" wp14:anchorId="6798FA8E" wp14:editId="72D10987">
            <wp:extent cx="850517" cy="741751"/>
            <wp:effectExtent l="0" t="0" r="0" b="1270"/>
            <wp:docPr id="5" name="Picture 4" descr="C:\Documents and Settings\walden\Local Settings\Temporary Internet Files\Content.IE5\6TCFAPSX\MMj029516500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walden\Local Settings\Temporary Internet Files\Content.IE5\6TCFAPSX\MMj02951650000[1].gif"/>
                    <pic:cNvPicPr>
                      <a:picLocks noChangeAspect="1" noChangeArrowheads="1"/>
                    </pic:cNvPicPr>
                  </pic:nvPicPr>
                  <pic:blipFill>
                    <a:blip r:embed="rId8" cstate="print"/>
                    <a:srcRect/>
                    <a:stretch>
                      <a:fillRect/>
                    </a:stretch>
                  </pic:blipFill>
                  <pic:spPr bwMode="auto">
                    <a:xfrm>
                      <a:off x="0" y="0"/>
                      <a:ext cx="864490" cy="753937"/>
                    </a:xfrm>
                    <a:prstGeom prst="rect">
                      <a:avLst/>
                    </a:prstGeom>
                    <a:noFill/>
                    <a:ln w="9525">
                      <a:noFill/>
                      <a:miter lim="800000"/>
                      <a:headEnd/>
                      <a:tailEnd/>
                    </a:ln>
                  </pic:spPr>
                </pic:pic>
              </a:graphicData>
            </a:graphic>
          </wp:inline>
        </w:drawing>
      </w:r>
      <w:r w:rsidRPr="006A21A9">
        <w:rPr>
          <w:rFonts w:ascii="Times New Roman" w:hAnsi="Times New Roman"/>
          <w:b/>
          <w:noProof/>
          <w:sz w:val="28"/>
          <w:szCs w:val="28"/>
        </w:rPr>
        <w:drawing>
          <wp:inline distT="0" distB="0" distL="0" distR="0" wp14:anchorId="572EA2D3" wp14:editId="33294F92">
            <wp:extent cx="1363345" cy="511476"/>
            <wp:effectExtent l="0" t="0" r="8255" b="3175"/>
            <wp:docPr id="6" name="Picture 2" descr="C:\Users\walden\Desktop\ncsu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lden\Desktop\ncsunew.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99511" cy="525044"/>
                    </a:xfrm>
                    <a:prstGeom prst="rect">
                      <a:avLst/>
                    </a:prstGeom>
                    <a:noFill/>
                    <a:ln>
                      <a:noFill/>
                    </a:ln>
                  </pic:spPr>
                </pic:pic>
              </a:graphicData>
            </a:graphic>
          </wp:inline>
        </w:drawing>
      </w:r>
    </w:p>
    <w:p w14:paraId="4A657BBE" w14:textId="3248F38D" w:rsidR="00030345" w:rsidRDefault="00030345"/>
    <w:p w14:paraId="37C45C82" w14:textId="77777777" w:rsidR="00A2127F" w:rsidRDefault="00A2127F" w:rsidP="00030345">
      <w:pPr>
        <w:rPr>
          <w:rFonts w:ascii="Times New Roman" w:hAnsi="Times New Roman"/>
          <w:b/>
        </w:rPr>
      </w:pPr>
    </w:p>
    <w:p w14:paraId="26E38217" w14:textId="77777777" w:rsidR="00A2127F" w:rsidRDefault="00A2127F" w:rsidP="00030345">
      <w:pPr>
        <w:rPr>
          <w:rFonts w:ascii="Times New Roman" w:hAnsi="Times New Roman"/>
          <w:b/>
        </w:rPr>
      </w:pPr>
    </w:p>
    <w:p w14:paraId="25E12B47" w14:textId="00F885C3" w:rsidR="00030345" w:rsidRPr="00011347" w:rsidRDefault="00030345" w:rsidP="00030345">
      <w:pPr>
        <w:rPr>
          <w:rFonts w:ascii="Times New Roman" w:hAnsi="Times New Roman"/>
          <w:b/>
        </w:rPr>
      </w:pPr>
      <w:r w:rsidRPr="00011347">
        <w:rPr>
          <w:rFonts w:ascii="Times New Roman" w:hAnsi="Times New Roman"/>
          <w:b/>
        </w:rPr>
        <w:t xml:space="preserve">NORTH CAROLINA ECONOMIC </w:t>
      </w:r>
      <w:r w:rsidR="00F24DE9">
        <w:rPr>
          <w:rFonts w:ascii="Times New Roman" w:hAnsi="Times New Roman"/>
          <w:b/>
        </w:rPr>
        <w:t xml:space="preserve">CONDITION AND </w:t>
      </w:r>
      <w:r w:rsidRPr="00011347">
        <w:rPr>
          <w:rFonts w:ascii="Times New Roman" w:hAnsi="Times New Roman"/>
          <w:b/>
        </w:rPr>
        <w:t>OUTLOOK</w:t>
      </w:r>
      <w:r>
        <w:rPr>
          <w:rFonts w:ascii="Times New Roman" w:hAnsi="Times New Roman"/>
          <w:b/>
        </w:rPr>
        <w:t xml:space="preserve">, </w:t>
      </w:r>
      <w:r w:rsidR="00CE7B7C">
        <w:rPr>
          <w:rFonts w:ascii="Times New Roman" w:hAnsi="Times New Roman"/>
          <w:b/>
        </w:rPr>
        <w:t>2</w:t>
      </w:r>
      <w:r w:rsidR="005915A2">
        <w:rPr>
          <w:rFonts w:ascii="Times New Roman" w:hAnsi="Times New Roman"/>
          <w:b/>
        </w:rPr>
        <w:t>n</w:t>
      </w:r>
      <w:r>
        <w:rPr>
          <w:rFonts w:ascii="Times New Roman" w:hAnsi="Times New Roman"/>
          <w:b/>
        </w:rPr>
        <w:t>d QUARTER 202</w:t>
      </w:r>
      <w:r w:rsidR="00CE7B7C">
        <w:rPr>
          <w:rFonts w:ascii="Times New Roman" w:hAnsi="Times New Roman"/>
          <w:b/>
        </w:rPr>
        <w:t>2</w:t>
      </w:r>
      <w:r w:rsidR="00832840">
        <w:rPr>
          <w:rFonts w:ascii="Times New Roman" w:hAnsi="Times New Roman"/>
          <w:b/>
        </w:rPr>
        <w:t xml:space="preserve"> </w:t>
      </w:r>
    </w:p>
    <w:p w14:paraId="7DCE0FA4" w14:textId="10D5E9FE" w:rsidR="00030345" w:rsidRDefault="00030345" w:rsidP="00030345">
      <w:pPr>
        <w:rPr>
          <w:rFonts w:ascii="Times New Roman" w:hAnsi="Times New Roman"/>
        </w:rPr>
      </w:pPr>
      <w:r w:rsidRPr="00011347">
        <w:rPr>
          <w:rFonts w:ascii="Times New Roman" w:hAnsi="Times New Roman"/>
        </w:rPr>
        <w:t>Prepared by Dr. Michael L. Walden, William Neal Reynolds Distinguished Professor</w:t>
      </w:r>
      <w:r>
        <w:rPr>
          <w:rFonts w:ascii="Times New Roman" w:hAnsi="Times New Roman"/>
        </w:rPr>
        <w:t xml:space="preserve"> </w:t>
      </w:r>
      <w:r w:rsidR="00401083">
        <w:rPr>
          <w:rFonts w:ascii="Times New Roman" w:hAnsi="Times New Roman"/>
        </w:rPr>
        <w:t>Emeritus</w:t>
      </w:r>
      <w:r w:rsidRPr="00011347">
        <w:rPr>
          <w:rFonts w:ascii="Times New Roman" w:hAnsi="Times New Roman"/>
        </w:rPr>
        <w:t>, Department of Agricultural and Resource Economics, North Carolina State University</w:t>
      </w:r>
      <w:r w:rsidR="00832840">
        <w:rPr>
          <w:rFonts w:ascii="Times New Roman" w:hAnsi="Times New Roman"/>
        </w:rPr>
        <w:t xml:space="preserve">.  Released </w:t>
      </w:r>
      <w:r w:rsidR="005915A2">
        <w:rPr>
          <w:rFonts w:ascii="Times New Roman" w:hAnsi="Times New Roman"/>
        </w:rPr>
        <w:t>May 27</w:t>
      </w:r>
      <w:r w:rsidR="00832840">
        <w:rPr>
          <w:rFonts w:ascii="Times New Roman" w:hAnsi="Times New Roman"/>
        </w:rPr>
        <w:t>, 202</w:t>
      </w:r>
      <w:r w:rsidR="000A23CB">
        <w:rPr>
          <w:rFonts w:ascii="Times New Roman" w:hAnsi="Times New Roman"/>
        </w:rPr>
        <w:t>2</w:t>
      </w:r>
      <w:r w:rsidR="00832840">
        <w:rPr>
          <w:rFonts w:ascii="Times New Roman" w:hAnsi="Times New Roman"/>
        </w:rPr>
        <w:t>.</w:t>
      </w:r>
    </w:p>
    <w:p w14:paraId="46D253FC" w14:textId="77777777" w:rsidR="00A2127F" w:rsidRPr="00832840" w:rsidRDefault="00A2127F" w:rsidP="00030345">
      <w:pPr>
        <w:rPr>
          <w:rFonts w:ascii="Times New Roman" w:hAnsi="Times New Roman"/>
        </w:rPr>
      </w:pPr>
    </w:p>
    <w:p w14:paraId="653B0F78" w14:textId="7E696DC3" w:rsidR="00030345" w:rsidRDefault="00030345" w:rsidP="00030345">
      <w:pPr>
        <w:rPr>
          <w:rStyle w:val="Hyperlink"/>
          <w:rFonts w:ascii="Times New Roman" w:hAnsi="Times New Roman"/>
        </w:rPr>
      </w:pPr>
      <w:r w:rsidRPr="00011347">
        <w:rPr>
          <w:rFonts w:ascii="Times New Roman" w:hAnsi="Times New Roman"/>
        </w:rPr>
        <w:tab/>
        <w:t xml:space="preserve">Contact Methods: phone: 919-219-8923; e-mail: </w:t>
      </w:r>
      <w:hyperlink r:id="rId10" w:history="1">
        <w:r w:rsidRPr="00011347">
          <w:rPr>
            <w:rStyle w:val="Hyperlink"/>
            <w:rFonts w:ascii="Times New Roman" w:hAnsi="Times New Roman"/>
          </w:rPr>
          <w:t>michael_walden@ncsu.edu</w:t>
        </w:r>
      </w:hyperlink>
    </w:p>
    <w:p w14:paraId="2DA4C275" w14:textId="24C4DCA5" w:rsidR="00A2127F" w:rsidRDefault="00A2127F" w:rsidP="00030345">
      <w:pPr>
        <w:rPr>
          <w:rStyle w:val="Hyperlink"/>
          <w:rFonts w:ascii="Times New Roman" w:hAnsi="Times New Roman"/>
        </w:rPr>
      </w:pPr>
    </w:p>
    <w:p w14:paraId="2F516D20" w14:textId="77777777" w:rsidR="00A2127F" w:rsidRDefault="00A2127F" w:rsidP="00030345">
      <w:pPr>
        <w:rPr>
          <w:rStyle w:val="Hyperlink"/>
          <w:rFonts w:ascii="Times New Roman" w:hAnsi="Times New Roman"/>
        </w:rPr>
      </w:pPr>
    </w:p>
    <w:p w14:paraId="066D36FD" w14:textId="458FA9C7" w:rsidR="00030345" w:rsidRDefault="00030345">
      <w:r>
        <w:t xml:space="preserve"> </w:t>
      </w:r>
      <w:r w:rsidR="00CE7B7C">
        <w:t xml:space="preserve">  </w:t>
      </w:r>
    </w:p>
    <w:p w14:paraId="28E8634F" w14:textId="325C77AC" w:rsidR="00E317A7" w:rsidRDefault="00030345">
      <w:pPr>
        <w:rPr>
          <w:rFonts w:ascii="Times New Roman" w:hAnsi="Times New Roman" w:cs="Times New Roman"/>
          <w:b/>
        </w:rPr>
      </w:pPr>
      <w:r>
        <w:rPr>
          <w:rFonts w:ascii="Times New Roman" w:hAnsi="Times New Roman" w:cs="Times New Roman"/>
          <w:b/>
        </w:rPr>
        <w:t xml:space="preserve"> </w:t>
      </w:r>
      <w:r w:rsidR="00E317A7">
        <w:rPr>
          <w:rFonts w:ascii="Times New Roman" w:hAnsi="Times New Roman" w:cs="Times New Roman"/>
          <w:b/>
        </w:rPr>
        <w:t xml:space="preserve">                          </w:t>
      </w:r>
      <w:r>
        <w:rPr>
          <w:rFonts w:ascii="Times New Roman" w:hAnsi="Times New Roman" w:cs="Times New Roman"/>
          <w:b/>
        </w:rPr>
        <w:t xml:space="preserve"> </w:t>
      </w:r>
      <w:r w:rsidR="00E317A7">
        <w:rPr>
          <w:rFonts w:ascii="Times New Roman" w:hAnsi="Times New Roman" w:cs="Times New Roman"/>
          <w:b/>
        </w:rPr>
        <w:t xml:space="preserve">                                </w:t>
      </w:r>
      <w:r w:rsidR="00691E60">
        <w:rPr>
          <w:rFonts w:ascii="Times New Roman" w:hAnsi="Times New Roman" w:cs="Times New Roman"/>
          <w:b/>
        </w:rPr>
        <w:t xml:space="preserve"> </w:t>
      </w:r>
      <w:r w:rsidR="00E317A7">
        <w:rPr>
          <w:rFonts w:ascii="Times New Roman" w:hAnsi="Times New Roman" w:cs="Times New Roman"/>
          <w:b/>
        </w:rPr>
        <w:t xml:space="preserve"> </w:t>
      </w:r>
      <w:r w:rsidR="00AB6F2E">
        <w:rPr>
          <w:rFonts w:ascii="Times New Roman" w:hAnsi="Times New Roman" w:cs="Times New Roman"/>
          <w:b/>
        </w:rPr>
        <w:t>PAY-BACK TIME</w:t>
      </w:r>
      <w:r w:rsidR="00283347">
        <w:rPr>
          <w:rFonts w:ascii="Times New Roman" w:hAnsi="Times New Roman" w:cs="Times New Roman"/>
          <w:b/>
        </w:rPr>
        <w:t>?</w:t>
      </w:r>
      <w:r w:rsidR="00E317A7">
        <w:rPr>
          <w:rFonts w:ascii="Times New Roman" w:hAnsi="Times New Roman" w:cs="Times New Roman"/>
          <w:b/>
        </w:rPr>
        <w:t xml:space="preserve"> </w:t>
      </w:r>
    </w:p>
    <w:p w14:paraId="3491C966" w14:textId="77777777" w:rsidR="00AA0877" w:rsidRDefault="00AA0877">
      <w:pPr>
        <w:rPr>
          <w:rFonts w:ascii="Times New Roman" w:hAnsi="Times New Roman" w:cs="Times New Roman"/>
          <w:b/>
        </w:rPr>
      </w:pPr>
    </w:p>
    <w:p w14:paraId="77CE8699" w14:textId="72A9839C" w:rsidR="00030345" w:rsidRPr="00E317A7" w:rsidRDefault="00E317A7">
      <w:pPr>
        <w:rPr>
          <w:rFonts w:ascii="Times New Roman" w:hAnsi="Times New Roman" w:cs="Times New Roman"/>
          <w:b/>
        </w:rPr>
      </w:pPr>
      <w:r>
        <w:rPr>
          <w:rFonts w:ascii="Times New Roman" w:hAnsi="Times New Roman" w:cs="Times New Roman"/>
          <w:b/>
        </w:rPr>
        <w:t xml:space="preserve">              HOW AN UPCOMING RECESSION </w:t>
      </w:r>
      <w:r w:rsidR="00283347">
        <w:rPr>
          <w:rFonts w:ascii="Times New Roman" w:hAnsi="Times New Roman" w:cs="Times New Roman"/>
          <w:b/>
        </w:rPr>
        <w:t xml:space="preserve">COULD </w:t>
      </w:r>
      <w:r>
        <w:rPr>
          <w:rFonts w:ascii="Times New Roman" w:hAnsi="Times New Roman" w:cs="Times New Roman"/>
          <w:b/>
        </w:rPr>
        <w:t>IMPACT NORTH CAROLINA</w:t>
      </w:r>
    </w:p>
    <w:p w14:paraId="5AF5CB2C" w14:textId="22804222" w:rsidR="00030345" w:rsidRDefault="00030345">
      <w:pPr>
        <w:rPr>
          <w:b/>
        </w:rPr>
      </w:pPr>
    </w:p>
    <w:p w14:paraId="5695BAD0" w14:textId="6C2ADE9F" w:rsidR="00487432" w:rsidRDefault="00AA0877">
      <w:pPr>
        <w:rPr>
          <w:rFonts w:ascii="Times New Roman" w:hAnsi="Times New Roman" w:cs="Times New Roman"/>
          <w:b/>
        </w:rPr>
      </w:pPr>
      <w:r>
        <w:rPr>
          <w:rFonts w:ascii="Times New Roman" w:hAnsi="Times New Roman" w:cs="Times New Roman"/>
          <w:b/>
        </w:rPr>
        <w:t>Top Ten</w:t>
      </w:r>
      <w:r w:rsidR="00283347">
        <w:rPr>
          <w:rFonts w:ascii="Times New Roman" w:hAnsi="Times New Roman" w:cs="Times New Roman"/>
          <w:b/>
        </w:rPr>
        <w:t xml:space="preserve"> </w:t>
      </w:r>
      <w:r w:rsidR="00A81C32">
        <w:rPr>
          <w:rFonts w:ascii="Times New Roman" w:hAnsi="Times New Roman" w:cs="Times New Roman"/>
          <w:b/>
        </w:rPr>
        <w:t>Headlines</w:t>
      </w:r>
    </w:p>
    <w:p w14:paraId="009472A5" w14:textId="59FEC369" w:rsidR="0015292E" w:rsidRDefault="0015292E">
      <w:pPr>
        <w:rPr>
          <w:rFonts w:ascii="Times New Roman" w:hAnsi="Times New Roman" w:cs="Times New Roman"/>
          <w:b/>
        </w:rPr>
      </w:pPr>
    </w:p>
    <w:p w14:paraId="7F24E162" w14:textId="5930470E" w:rsidR="00154FA4" w:rsidRDefault="00154FA4" w:rsidP="00154FA4">
      <w:pPr>
        <w:pStyle w:val="ListParagraph"/>
        <w:numPr>
          <w:ilvl w:val="0"/>
          <w:numId w:val="4"/>
        </w:numPr>
        <w:rPr>
          <w:rFonts w:ascii="Times New Roman" w:hAnsi="Times New Roman" w:cs="Times New Roman"/>
          <w:b/>
        </w:rPr>
      </w:pPr>
      <w:r>
        <w:rPr>
          <w:rFonts w:ascii="Times New Roman" w:hAnsi="Times New Roman" w:cs="Times New Roman"/>
          <w:b/>
        </w:rPr>
        <w:t>The economic recovery from the Covid-19 recession in North Carolina continues.  Both the aggregate level of goods and services production and total employment now exceed pre-pandemic level</w:t>
      </w:r>
      <w:r w:rsidR="005915A2">
        <w:rPr>
          <w:rFonts w:ascii="Times New Roman" w:hAnsi="Times New Roman" w:cs="Times New Roman"/>
          <w:b/>
        </w:rPr>
        <w:t>s</w:t>
      </w:r>
      <w:r>
        <w:rPr>
          <w:rFonts w:ascii="Times New Roman" w:hAnsi="Times New Roman" w:cs="Times New Roman"/>
          <w:b/>
        </w:rPr>
        <w:t>.</w:t>
      </w:r>
    </w:p>
    <w:p w14:paraId="2611CE0E" w14:textId="6C00B40A" w:rsidR="00154FA4" w:rsidRDefault="00154FA4" w:rsidP="00154FA4">
      <w:pPr>
        <w:rPr>
          <w:rFonts w:ascii="Times New Roman" w:hAnsi="Times New Roman" w:cs="Times New Roman"/>
          <w:b/>
        </w:rPr>
      </w:pPr>
    </w:p>
    <w:p w14:paraId="7207DC90" w14:textId="2456FDA8" w:rsidR="00154FA4" w:rsidRDefault="00154FA4" w:rsidP="00154FA4">
      <w:pPr>
        <w:pStyle w:val="ListParagraph"/>
        <w:numPr>
          <w:ilvl w:val="0"/>
          <w:numId w:val="4"/>
        </w:numPr>
        <w:rPr>
          <w:rFonts w:ascii="Times New Roman" w:hAnsi="Times New Roman" w:cs="Times New Roman"/>
          <w:b/>
        </w:rPr>
      </w:pPr>
      <w:r>
        <w:rPr>
          <w:rFonts w:ascii="Times New Roman" w:hAnsi="Times New Roman" w:cs="Times New Roman"/>
          <w:b/>
        </w:rPr>
        <w:t>The recovery in North Carolina has not been consistent across all economic sectors.  Information, professional services, and finance have performed the best, while hospitality/leisure, transportation/warehousing, and personal services have had the slowest recoveries.</w:t>
      </w:r>
    </w:p>
    <w:p w14:paraId="1E90EB5D" w14:textId="77777777" w:rsidR="00154FA4" w:rsidRPr="00154FA4" w:rsidRDefault="00154FA4" w:rsidP="00154FA4">
      <w:pPr>
        <w:pStyle w:val="ListParagraph"/>
        <w:rPr>
          <w:rFonts w:ascii="Times New Roman" w:hAnsi="Times New Roman" w:cs="Times New Roman"/>
          <w:b/>
        </w:rPr>
      </w:pPr>
    </w:p>
    <w:p w14:paraId="384DDFD6" w14:textId="441952BB" w:rsidR="00154FA4" w:rsidRDefault="00154FA4" w:rsidP="00154FA4">
      <w:pPr>
        <w:pStyle w:val="ListParagraph"/>
        <w:numPr>
          <w:ilvl w:val="0"/>
          <w:numId w:val="4"/>
        </w:numPr>
        <w:rPr>
          <w:rFonts w:ascii="Times New Roman" w:hAnsi="Times New Roman" w:cs="Times New Roman"/>
          <w:b/>
        </w:rPr>
      </w:pPr>
      <w:r>
        <w:rPr>
          <w:rFonts w:ascii="Times New Roman" w:hAnsi="Times New Roman" w:cs="Times New Roman"/>
          <w:b/>
        </w:rPr>
        <w:t>The recovery has also varied by region in the state.  Interestingly, rural North Carolina has had the fastest job recovery, followed by the Triangle metro region. Goldsboro and Rocky Mount have experienced the slowest job recovery.</w:t>
      </w:r>
    </w:p>
    <w:p w14:paraId="6340AED0" w14:textId="77777777" w:rsidR="00154FA4" w:rsidRPr="00154FA4" w:rsidRDefault="00154FA4" w:rsidP="00154FA4">
      <w:pPr>
        <w:pStyle w:val="ListParagraph"/>
        <w:rPr>
          <w:rFonts w:ascii="Times New Roman" w:hAnsi="Times New Roman" w:cs="Times New Roman"/>
          <w:b/>
        </w:rPr>
      </w:pPr>
    </w:p>
    <w:p w14:paraId="1A87B53D" w14:textId="58F7EB73" w:rsidR="00154FA4" w:rsidRDefault="00154FA4" w:rsidP="00154FA4">
      <w:pPr>
        <w:pStyle w:val="ListParagraph"/>
        <w:numPr>
          <w:ilvl w:val="0"/>
          <w:numId w:val="4"/>
        </w:numPr>
        <w:rPr>
          <w:rFonts w:ascii="Times New Roman" w:hAnsi="Times New Roman" w:cs="Times New Roman"/>
          <w:b/>
        </w:rPr>
      </w:pPr>
      <w:r>
        <w:rPr>
          <w:rFonts w:ascii="Times New Roman" w:hAnsi="Times New Roman" w:cs="Times New Roman"/>
          <w:b/>
        </w:rPr>
        <w:t>The increase in building permits in North Carolina has outperformed the national increase in building permits.</w:t>
      </w:r>
    </w:p>
    <w:p w14:paraId="27088409" w14:textId="77777777" w:rsidR="00154FA4" w:rsidRPr="00154FA4" w:rsidRDefault="00154FA4" w:rsidP="00154FA4">
      <w:pPr>
        <w:pStyle w:val="ListParagraph"/>
        <w:rPr>
          <w:rFonts w:ascii="Times New Roman" w:hAnsi="Times New Roman" w:cs="Times New Roman"/>
          <w:b/>
        </w:rPr>
      </w:pPr>
    </w:p>
    <w:p w14:paraId="3A10869A" w14:textId="4C33ABB0" w:rsidR="00154FA4" w:rsidRDefault="00154FA4" w:rsidP="00154FA4">
      <w:pPr>
        <w:pStyle w:val="ListParagraph"/>
        <w:numPr>
          <w:ilvl w:val="0"/>
          <w:numId w:val="4"/>
        </w:numPr>
        <w:rPr>
          <w:rFonts w:ascii="Times New Roman" w:hAnsi="Times New Roman" w:cs="Times New Roman"/>
          <w:b/>
        </w:rPr>
      </w:pPr>
      <w:r>
        <w:rPr>
          <w:rFonts w:ascii="Times New Roman" w:hAnsi="Times New Roman" w:cs="Times New Roman"/>
          <w:b/>
        </w:rPr>
        <w:t>The state’s unemployment rate has fallen to pre-pandemic levels, but the state’s labor force participation rate, while improved, is still under its pre-pandemic level.</w:t>
      </w:r>
    </w:p>
    <w:p w14:paraId="5BE4029E" w14:textId="77777777" w:rsidR="00154FA4" w:rsidRPr="00154FA4" w:rsidRDefault="00154FA4" w:rsidP="00154FA4">
      <w:pPr>
        <w:pStyle w:val="ListParagraph"/>
        <w:rPr>
          <w:rFonts w:ascii="Times New Roman" w:hAnsi="Times New Roman" w:cs="Times New Roman"/>
          <w:b/>
        </w:rPr>
      </w:pPr>
    </w:p>
    <w:p w14:paraId="754E6776" w14:textId="6B8D8FFA" w:rsidR="00154FA4" w:rsidRDefault="00154FA4" w:rsidP="00154FA4">
      <w:pPr>
        <w:pStyle w:val="ListParagraph"/>
        <w:numPr>
          <w:ilvl w:val="0"/>
          <w:numId w:val="4"/>
        </w:numPr>
        <w:rPr>
          <w:rFonts w:ascii="Times New Roman" w:hAnsi="Times New Roman" w:cs="Times New Roman"/>
          <w:b/>
        </w:rPr>
      </w:pPr>
      <w:r>
        <w:rPr>
          <w:rFonts w:ascii="Times New Roman" w:hAnsi="Times New Roman" w:cs="Times New Roman"/>
          <w:b/>
        </w:rPr>
        <w:t xml:space="preserve">The inflation rate has surged from near </w:t>
      </w:r>
      <w:r w:rsidR="005915A2">
        <w:rPr>
          <w:rFonts w:ascii="Times New Roman" w:hAnsi="Times New Roman" w:cs="Times New Roman"/>
          <w:b/>
        </w:rPr>
        <w:t xml:space="preserve">an </w:t>
      </w:r>
      <w:r>
        <w:rPr>
          <w:rFonts w:ascii="Times New Roman" w:hAnsi="Times New Roman" w:cs="Times New Roman"/>
          <w:b/>
        </w:rPr>
        <w:t>annual</w:t>
      </w:r>
      <w:r w:rsidR="005915A2">
        <w:rPr>
          <w:rFonts w:ascii="Times New Roman" w:hAnsi="Times New Roman" w:cs="Times New Roman"/>
          <w:b/>
        </w:rPr>
        <w:t xml:space="preserve"> </w:t>
      </w:r>
      <w:r>
        <w:rPr>
          <w:rFonts w:ascii="Times New Roman" w:hAnsi="Times New Roman" w:cs="Times New Roman"/>
          <w:b/>
        </w:rPr>
        <w:t>2% rate prior to the pandemic to an annual rate of over 8% in Spring, 2022.</w:t>
      </w:r>
    </w:p>
    <w:p w14:paraId="2F51C5D9" w14:textId="77777777" w:rsidR="00154FA4" w:rsidRPr="00154FA4" w:rsidRDefault="00154FA4" w:rsidP="00154FA4">
      <w:pPr>
        <w:pStyle w:val="ListParagraph"/>
        <w:rPr>
          <w:rFonts w:ascii="Times New Roman" w:hAnsi="Times New Roman" w:cs="Times New Roman"/>
          <w:b/>
        </w:rPr>
      </w:pPr>
    </w:p>
    <w:p w14:paraId="297602AF" w14:textId="40D6B3FF" w:rsidR="00154FA4" w:rsidRDefault="00AA0877" w:rsidP="00154FA4">
      <w:pPr>
        <w:pStyle w:val="ListParagraph"/>
        <w:numPr>
          <w:ilvl w:val="0"/>
          <w:numId w:val="4"/>
        </w:numPr>
        <w:rPr>
          <w:rFonts w:ascii="Times New Roman" w:hAnsi="Times New Roman" w:cs="Times New Roman"/>
          <w:b/>
        </w:rPr>
      </w:pPr>
      <w:r>
        <w:rPr>
          <w:rFonts w:ascii="Times New Roman" w:hAnsi="Times New Roman" w:cs="Times New Roman"/>
          <w:b/>
        </w:rPr>
        <w:lastRenderedPageBreak/>
        <w:t>As a result of the higher inflation rate, the amount by which pay raises in North Carolina exceed inflation has become smaller.</w:t>
      </w:r>
    </w:p>
    <w:p w14:paraId="0633329D" w14:textId="77777777" w:rsidR="00AA0877" w:rsidRPr="00AA0877" w:rsidRDefault="00AA0877" w:rsidP="00AA0877">
      <w:pPr>
        <w:pStyle w:val="ListParagraph"/>
        <w:rPr>
          <w:rFonts w:ascii="Times New Roman" w:hAnsi="Times New Roman" w:cs="Times New Roman"/>
          <w:b/>
        </w:rPr>
      </w:pPr>
    </w:p>
    <w:p w14:paraId="07C40652" w14:textId="7C9E1FCC" w:rsidR="00AA0877" w:rsidRDefault="00AA0877" w:rsidP="00154FA4">
      <w:pPr>
        <w:pStyle w:val="ListParagraph"/>
        <w:numPr>
          <w:ilvl w:val="0"/>
          <w:numId w:val="4"/>
        </w:numPr>
        <w:rPr>
          <w:rFonts w:ascii="Times New Roman" w:hAnsi="Times New Roman" w:cs="Times New Roman"/>
          <w:b/>
        </w:rPr>
      </w:pPr>
      <w:r>
        <w:rPr>
          <w:rFonts w:ascii="Times New Roman" w:hAnsi="Times New Roman" w:cs="Times New Roman"/>
          <w:b/>
        </w:rPr>
        <w:t>The massive federal financial assistance during the past two years has helped inflation-adjusted personal income and retail sales in North Carolina continue to trend upward.</w:t>
      </w:r>
    </w:p>
    <w:p w14:paraId="5D32EA5E" w14:textId="77777777" w:rsidR="00AA0877" w:rsidRPr="00AA0877" w:rsidRDefault="00AA0877" w:rsidP="00AA0877">
      <w:pPr>
        <w:pStyle w:val="ListParagraph"/>
        <w:rPr>
          <w:rFonts w:ascii="Times New Roman" w:hAnsi="Times New Roman" w:cs="Times New Roman"/>
          <w:b/>
        </w:rPr>
      </w:pPr>
    </w:p>
    <w:p w14:paraId="369DC247" w14:textId="0042DA5E" w:rsidR="00AA0877" w:rsidRDefault="00AA0877" w:rsidP="00154FA4">
      <w:pPr>
        <w:pStyle w:val="ListParagraph"/>
        <w:numPr>
          <w:ilvl w:val="0"/>
          <w:numId w:val="4"/>
        </w:numPr>
        <w:rPr>
          <w:rFonts w:ascii="Times New Roman" w:hAnsi="Times New Roman" w:cs="Times New Roman"/>
          <w:b/>
        </w:rPr>
      </w:pPr>
      <w:r>
        <w:rPr>
          <w:rFonts w:ascii="Times New Roman" w:hAnsi="Times New Roman" w:cs="Times New Roman"/>
          <w:b/>
        </w:rPr>
        <w:t>To reduce the inflation rate, the nation’s central bank – the Federal Reserve – is expected to raise interest rates and withdraw cash from the economy in coming months.  Economists increasingly believe the Federal Reserve’s actions will increase the chances of a recession in late 2022 and early 2023.</w:t>
      </w:r>
    </w:p>
    <w:p w14:paraId="1B116EA1" w14:textId="77777777" w:rsidR="00AA0877" w:rsidRPr="00AA0877" w:rsidRDefault="00AA0877" w:rsidP="00AA0877">
      <w:pPr>
        <w:pStyle w:val="ListParagraph"/>
        <w:rPr>
          <w:rFonts w:ascii="Times New Roman" w:hAnsi="Times New Roman" w:cs="Times New Roman"/>
          <w:b/>
        </w:rPr>
      </w:pPr>
    </w:p>
    <w:p w14:paraId="41210359" w14:textId="5B172C4E" w:rsidR="00A2127F" w:rsidRDefault="00AA0877" w:rsidP="00D20C00">
      <w:pPr>
        <w:pStyle w:val="ListParagraph"/>
        <w:numPr>
          <w:ilvl w:val="0"/>
          <w:numId w:val="4"/>
        </w:numPr>
        <w:rPr>
          <w:rFonts w:ascii="Times New Roman" w:hAnsi="Times New Roman" w:cs="Times New Roman"/>
          <w:b/>
        </w:rPr>
      </w:pPr>
      <w:r>
        <w:rPr>
          <w:rFonts w:ascii="Times New Roman" w:hAnsi="Times New Roman" w:cs="Times New Roman"/>
          <w:b/>
        </w:rPr>
        <w:t>If a recession does occur, it is expected to be relatively mild, with the unemployment rate in North Carolina peaking at slightly over 5% in early 2023.</w:t>
      </w:r>
    </w:p>
    <w:p w14:paraId="0BA0241A" w14:textId="77777777" w:rsidR="00D20C00" w:rsidRPr="00D20C00" w:rsidRDefault="00D20C00" w:rsidP="00D20C00">
      <w:pPr>
        <w:pStyle w:val="ListParagraph"/>
        <w:rPr>
          <w:rFonts w:ascii="Times New Roman" w:hAnsi="Times New Roman" w:cs="Times New Roman"/>
          <w:b/>
        </w:rPr>
      </w:pPr>
    </w:p>
    <w:p w14:paraId="230B82A8" w14:textId="77777777" w:rsidR="00D20C00" w:rsidRPr="00D20C00" w:rsidRDefault="00D20C00" w:rsidP="00D20C00">
      <w:pPr>
        <w:pStyle w:val="ListParagraph"/>
        <w:ind w:left="1080"/>
        <w:rPr>
          <w:rFonts w:ascii="Times New Roman" w:hAnsi="Times New Roman" w:cs="Times New Roman"/>
          <w:b/>
        </w:rPr>
      </w:pPr>
    </w:p>
    <w:p w14:paraId="58E8D494" w14:textId="77777777" w:rsidR="00A2127F" w:rsidRPr="00FA7C81" w:rsidRDefault="00A2127F" w:rsidP="00FA7C81">
      <w:pPr>
        <w:rPr>
          <w:rFonts w:ascii="Times New Roman" w:hAnsi="Times New Roman" w:cs="Times New Roman"/>
          <w:b/>
        </w:rPr>
      </w:pPr>
    </w:p>
    <w:p w14:paraId="1E2C5087" w14:textId="4684F6C3" w:rsidR="00030345" w:rsidRDefault="00401083">
      <w:pPr>
        <w:rPr>
          <w:rFonts w:ascii="Times New Roman" w:hAnsi="Times New Roman" w:cs="Times New Roman"/>
          <w:b/>
        </w:rPr>
      </w:pPr>
      <w:r>
        <w:rPr>
          <w:rFonts w:ascii="Times New Roman" w:hAnsi="Times New Roman" w:cs="Times New Roman"/>
          <w:b/>
        </w:rPr>
        <w:t>THE RECOVERY CONTINUES</w:t>
      </w:r>
      <w:r w:rsidR="00AB6F2E">
        <w:rPr>
          <w:rFonts w:ascii="Times New Roman" w:hAnsi="Times New Roman" w:cs="Times New Roman"/>
          <w:b/>
        </w:rPr>
        <w:t xml:space="preserve">, BUT </w:t>
      </w:r>
      <w:r w:rsidR="002D16D3">
        <w:rPr>
          <w:rFonts w:ascii="Times New Roman" w:hAnsi="Times New Roman" w:cs="Times New Roman"/>
          <w:b/>
        </w:rPr>
        <w:t>UN</w:t>
      </w:r>
      <w:r w:rsidR="0067326D">
        <w:rPr>
          <w:rFonts w:ascii="Times New Roman" w:hAnsi="Times New Roman" w:cs="Times New Roman"/>
          <w:b/>
        </w:rPr>
        <w:t>EVENLY</w:t>
      </w:r>
    </w:p>
    <w:p w14:paraId="2837925E" w14:textId="76F6F9E9" w:rsidR="00401083" w:rsidRDefault="00401083">
      <w:pPr>
        <w:rPr>
          <w:rFonts w:ascii="Times New Roman" w:hAnsi="Times New Roman" w:cs="Times New Roman"/>
          <w:b/>
        </w:rPr>
      </w:pPr>
    </w:p>
    <w:p w14:paraId="7BDE50B5" w14:textId="6A98701C" w:rsidR="00401083" w:rsidRDefault="00E82A7E">
      <w:pPr>
        <w:rPr>
          <w:rFonts w:ascii="Times New Roman" w:hAnsi="Times New Roman" w:cs="Times New Roman"/>
          <w:b/>
        </w:rPr>
      </w:pPr>
      <w:r>
        <w:rPr>
          <w:rFonts w:ascii="Times New Roman" w:hAnsi="Times New Roman" w:cs="Times New Roman"/>
          <w:b/>
        </w:rPr>
        <w:tab/>
      </w:r>
      <w:r w:rsidR="007549ED">
        <w:rPr>
          <w:rFonts w:ascii="Times New Roman" w:hAnsi="Times New Roman" w:cs="Times New Roman"/>
        </w:rPr>
        <w:t xml:space="preserve">The economy continued its recovery in late 2021 and early 2022 from the Covid-19 recession.  </w:t>
      </w:r>
      <w:r w:rsidR="00EE5469">
        <w:rPr>
          <w:rFonts w:ascii="Times New Roman" w:hAnsi="Times New Roman" w:cs="Times New Roman"/>
        </w:rPr>
        <w:t xml:space="preserve">Based on </w:t>
      </w:r>
      <w:r w:rsidR="005915A2">
        <w:rPr>
          <w:rFonts w:ascii="Times New Roman" w:hAnsi="Times New Roman" w:cs="Times New Roman"/>
        </w:rPr>
        <w:t xml:space="preserve">the </w:t>
      </w:r>
      <w:r w:rsidR="00EE5469">
        <w:rPr>
          <w:rFonts w:ascii="Times New Roman" w:hAnsi="Times New Roman" w:cs="Times New Roman"/>
        </w:rPr>
        <w:t>aggre</w:t>
      </w:r>
      <w:r w:rsidR="004B1F2E">
        <w:rPr>
          <w:rFonts w:ascii="Times New Roman" w:hAnsi="Times New Roman" w:cs="Times New Roman"/>
        </w:rPr>
        <w:t>gate production of goods and services (</w:t>
      </w:r>
      <w:r w:rsidR="005915A2">
        <w:rPr>
          <w:rFonts w:ascii="Times New Roman" w:hAnsi="Times New Roman" w:cs="Times New Roman"/>
        </w:rPr>
        <w:t xml:space="preserve">real </w:t>
      </w:r>
      <w:r w:rsidR="004B1F2E">
        <w:rPr>
          <w:rFonts w:ascii="Times New Roman" w:hAnsi="Times New Roman" w:cs="Times New Roman"/>
        </w:rPr>
        <w:t xml:space="preserve">GDP, or Gross Domestic Product), North Carolina’s recovery has been stronger than the national economy </w:t>
      </w:r>
      <w:r w:rsidR="005915A2">
        <w:rPr>
          <w:rFonts w:ascii="Times New Roman" w:hAnsi="Times New Roman" w:cs="Times New Roman"/>
        </w:rPr>
        <w:t xml:space="preserve">recovery </w:t>
      </w:r>
      <w:r w:rsidR="004B1F2E">
        <w:rPr>
          <w:rFonts w:ascii="Times New Roman" w:hAnsi="Times New Roman" w:cs="Times New Roman"/>
        </w:rPr>
        <w:t>(Figure 1).</w:t>
      </w:r>
      <w:r w:rsidR="004E3C31">
        <w:rPr>
          <w:rFonts w:ascii="Times New Roman" w:hAnsi="Times New Roman" w:cs="Times New Roman"/>
        </w:rPr>
        <w:t xml:space="preserve"> From the bottom of the Covid-19 recession to the end of 2021, North Carolina’s aggregate production gained </w:t>
      </w:r>
      <w:r w:rsidR="002A52E2">
        <w:rPr>
          <w:rFonts w:ascii="Times New Roman" w:hAnsi="Times New Roman" w:cs="Times New Roman"/>
        </w:rPr>
        <w:t>16% compared to 15% in the nation.</w:t>
      </w:r>
      <w:r w:rsidR="00401083">
        <w:rPr>
          <w:rFonts w:ascii="Times New Roman" w:hAnsi="Times New Roman" w:cs="Times New Roman"/>
          <w:b/>
        </w:rPr>
        <w:tab/>
      </w:r>
    </w:p>
    <w:p w14:paraId="2EB2C314" w14:textId="1AF2A192" w:rsidR="00401083" w:rsidRDefault="00401083">
      <w:pPr>
        <w:rPr>
          <w:rFonts w:ascii="Times New Roman" w:hAnsi="Times New Roman" w:cs="Times New Roman"/>
          <w:b/>
        </w:rPr>
      </w:pPr>
    </w:p>
    <w:p w14:paraId="60EBFCCA" w14:textId="2B04EC4B" w:rsidR="00401083" w:rsidRPr="00FF1133" w:rsidRDefault="00E82A7E">
      <w:pPr>
        <w:rPr>
          <w:rFonts w:ascii="Times New Roman" w:hAnsi="Times New Roman" w:cs="Times New Roman"/>
        </w:rPr>
      </w:pPr>
      <w:r>
        <w:rPr>
          <w:rFonts w:ascii="Times New Roman" w:hAnsi="Times New Roman" w:cs="Times New Roman"/>
        </w:rPr>
        <w:t xml:space="preserve">Figure 1.  Paths of US and North Carolina </w:t>
      </w:r>
      <w:r w:rsidR="005915A2">
        <w:rPr>
          <w:rFonts w:ascii="Times New Roman" w:hAnsi="Times New Roman" w:cs="Times New Roman"/>
        </w:rPr>
        <w:t xml:space="preserve">real </w:t>
      </w:r>
      <w:r>
        <w:rPr>
          <w:rFonts w:ascii="Times New Roman" w:hAnsi="Times New Roman" w:cs="Times New Roman"/>
        </w:rPr>
        <w:t>GDP.</w:t>
      </w:r>
    </w:p>
    <w:p w14:paraId="60E8A758" w14:textId="17FC4A92" w:rsidR="00030345" w:rsidRDefault="005254BE">
      <w:pPr>
        <w:rPr>
          <w:rFonts w:ascii="Times New Roman" w:hAnsi="Times New Roman" w:cs="Times New Roman"/>
          <w:b/>
        </w:rPr>
      </w:pPr>
      <w:r w:rsidRPr="005254BE">
        <w:rPr>
          <w:rFonts w:ascii="Times New Roman" w:hAnsi="Times New Roman" w:cs="Times New Roman"/>
          <w:b/>
          <w:noProof/>
        </w:rPr>
        <w:drawing>
          <wp:inline distT="0" distB="0" distL="0" distR="0" wp14:anchorId="44C58520" wp14:editId="46D100C4">
            <wp:extent cx="5943600" cy="31902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190240"/>
                    </a:xfrm>
                    <a:prstGeom prst="rect">
                      <a:avLst/>
                    </a:prstGeom>
                  </pic:spPr>
                </pic:pic>
              </a:graphicData>
            </a:graphic>
          </wp:inline>
        </w:drawing>
      </w:r>
    </w:p>
    <w:p w14:paraId="45DA0E88" w14:textId="4BE952B6" w:rsidR="000E0006" w:rsidRPr="00D20C00" w:rsidRDefault="00B83B0A">
      <w:pPr>
        <w:rPr>
          <w:rFonts w:ascii="Times New Roman" w:hAnsi="Times New Roman" w:cs="Times New Roman"/>
          <w:sz w:val="20"/>
          <w:szCs w:val="20"/>
        </w:rPr>
      </w:pPr>
      <w:r>
        <w:rPr>
          <w:rFonts w:ascii="Times New Roman" w:hAnsi="Times New Roman" w:cs="Times New Roman"/>
          <w:sz w:val="20"/>
          <w:szCs w:val="20"/>
        </w:rPr>
        <w:t>Source: US Bureau of Economic Analysis.</w:t>
      </w:r>
      <w:r w:rsidR="00D16D80">
        <w:rPr>
          <w:rFonts w:ascii="Times New Roman" w:hAnsi="Times New Roman" w:cs="Times New Roman"/>
          <w:sz w:val="20"/>
          <w:szCs w:val="20"/>
        </w:rPr>
        <w:t xml:space="preserve"> Based on inflation-adjusted values.</w:t>
      </w:r>
      <w:r w:rsidR="0088080A">
        <w:rPr>
          <w:rFonts w:ascii="Times New Roman" w:hAnsi="Times New Roman" w:cs="Times New Roman"/>
          <w:sz w:val="20"/>
          <w:szCs w:val="20"/>
        </w:rPr>
        <w:t xml:space="preserve"> Values for North Carolina in the first quarter of 2022 are not yet available.</w:t>
      </w:r>
    </w:p>
    <w:p w14:paraId="2BBB6468" w14:textId="77777777" w:rsidR="000E0006" w:rsidRDefault="000E0006">
      <w:pPr>
        <w:rPr>
          <w:rFonts w:ascii="Times New Roman" w:hAnsi="Times New Roman" w:cs="Times New Roman"/>
          <w:b/>
        </w:rPr>
      </w:pPr>
    </w:p>
    <w:p w14:paraId="27FF021B" w14:textId="77777777" w:rsidR="00077568" w:rsidRDefault="00800422" w:rsidP="002A52E2">
      <w:pPr>
        <w:rPr>
          <w:rFonts w:ascii="Times New Roman" w:hAnsi="Times New Roman" w:cs="Times New Roman"/>
        </w:rPr>
      </w:pPr>
      <w:r>
        <w:rPr>
          <w:rFonts w:ascii="Times New Roman" w:hAnsi="Times New Roman" w:cs="Times New Roman"/>
          <w:b/>
        </w:rPr>
        <w:lastRenderedPageBreak/>
        <w:tab/>
      </w:r>
      <w:r w:rsidR="002A52E2">
        <w:rPr>
          <w:rFonts w:ascii="Times New Roman" w:hAnsi="Times New Roman" w:cs="Times New Roman"/>
        </w:rPr>
        <w:t xml:space="preserve">Still, the economic recovery has not been consistent across all economic sectors in the state.  Figure 2 </w:t>
      </w:r>
      <w:r w:rsidR="004269D7">
        <w:rPr>
          <w:rFonts w:ascii="Times New Roman" w:hAnsi="Times New Roman" w:cs="Times New Roman"/>
        </w:rPr>
        <w:t xml:space="preserve">shows each economic sector’s GDP value at the end of 2021 (IV quarter 2021) as a percentage of the sector’s pre-pandemic GDP level at the end of 2019 (IV quarter, 2019).  </w:t>
      </w:r>
    </w:p>
    <w:p w14:paraId="23BEB6DD" w14:textId="77777777" w:rsidR="00077568" w:rsidRDefault="00077568" w:rsidP="002A52E2">
      <w:pPr>
        <w:rPr>
          <w:rFonts w:ascii="Times New Roman" w:hAnsi="Times New Roman" w:cs="Times New Roman"/>
        </w:rPr>
      </w:pPr>
    </w:p>
    <w:p w14:paraId="424EF948" w14:textId="7688FD9B" w:rsidR="002A52E2" w:rsidRPr="002A52E2" w:rsidRDefault="00077568" w:rsidP="002A52E2">
      <w:pPr>
        <w:rPr>
          <w:rFonts w:ascii="Times New Roman" w:hAnsi="Times New Roman" w:cs="Times New Roman"/>
        </w:rPr>
      </w:pPr>
      <w:r>
        <w:rPr>
          <w:rFonts w:ascii="Times New Roman" w:hAnsi="Times New Roman" w:cs="Times New Roman"/>
        </w:rPr>
        <w:tab/>
      </w:r>
      <w:r w:rsidR="005915A2">
        <w:rPr>
          <w:rFonts w:ascii="Times New Roman" w:hAnsi="Times New Roman" w:cs="Times New Roman"/>
        </w:rPr>
        <w:t>Information</w:t>
      </w:r>
      <w:r w:rsidR="004269D7">
        <w:rPr>
          <w:rFonts w:ascii="Times New Roman" w:hAnsi="Times New Roman" w:cs="Times New Roman"/>
        </w:rPr>
        <w:t xml:space="preserve"> and professional services have </w:t>
      </w:r>
      <w:r>
        <w:rPr>
          <w:rFonts w:ascii="Times New Roman" w:hAnsi="Times New Roman" w:cs="Times New Roman"/>
        </w:rPr>
        <w:t xml:space="preserve">had </w:t>
      </w:r>
      <w:r w:rsidR="004269D7">
        <w:rPr>
          <w:rFonts w:ascii="Times New Roman" w:hAnsi="Times New Roman" w:cs="Times New Roman"/>
        </w:rPr>
        <w:t xml:space="preserve">the largest gains, while construction, hospitality/leisure, transport/warehousing, and personal services have </w:t>
      </w:r>
      <w:r>
        <w:rPr>
          <w:rFonts w:ascii="Times New Roman" w:hAnsi="Times New Roman" w:cs="Times New Roman"/>
        </w:rPr>
        <w:t>experienced</w:t>
      </w:r>
      <w:r w:rsidR="004269D7">
        <w:rPr>
          <w:rFonts w:ascii="Times New Roman" w:hAnsi="Times New Roman" w:cs="Times New Roman"/>
        </w:rPr>
        <w:t xml:space="preserve"> the smallest gains – indeed, their GDP levels are still lower th</w:t>
      </w:r>
      <w:r>
        <w:rPr>
          <w:rFonts w:ascii="Times New Roman" w:hAnsi="Times New Roman" w:cs="Times New Roman"/>
        </w:rPr>
        <w:t xml:space="preserve">an prior to the pandemic. The differences are easily explainable.  </w:t>
      </w:r>
      <w:r w:rsidR="00957FA0">
        <w:rPr>
          <w:rFonts w:ascii="Times New Roman" w:hAnsi="Times New Roman" w:cs="Times New Roman"/>
        </w:rPr>
        <w:t>Information</w:t>
      </w:r>
      <w:r>
        <w:rPr>
          <w:rFonts w:ascii="Times New Roman" w:hAnsi="Times New Roman" w:cs="Times New Roman"/>
        </w:rPr>
        <w:t xml:space="preserve"> and professional services have benefited by the shift in the use of services such as remote communication, distance education, </w:t>
      </w:r>
      <w:r w:rsidR="00193C70">
        <w:rPr>
          <w:rFonts w:ascii="Times New Roman" w:hAnsi="Times New Roman" w:cs="Times New Roman"/>
        </w:rPr>
        <w:t>and engineering during the pandemic.  In contrast, construction, transport/warehousing, and personal services are activities relying on relatively close personal interaction, which was minimized as</w:t>
      </w:r>
      <w:r w:rsidR="00957FA0">
        <w:rPr>
          <w:rFonts w:ascii="Times New Roman" w:hAnsi="Times New Roman" w:cs="Times New Roman"/>
        </w:rPr>
        <w:t xml:space="preserve"> the economy adjusted to</w:t>
      </w:r>
      <w:r w:rsidR="00193C70">
        <w:rPr>
          <w:rFonts w:ascii="Times New Roman" w:hAnsi="Times New Roman" w:cs="Times New Roman"/>
        </w:rPr>
        <w:t xml:space="preserve"> Covid-19. </w:t>
      </w:r>
    </w:p>
    <w:p w14:paraId="2FA7778E" w14:textId="5AEB9AD1" w:rsidR="00984B11" w:rsidRDefault="00984B11">
      <w:pPr>
        <w:rPr>
          <w:rFonts w:ascii="Times New Roman" w:hAnsi="Times New Roman" w:cs="Times New Roman"/>
        </w:rPr>
      </w:pPr>
    </w:p>
    <w:p w14:paraId="240FBB22" w14:textId="4F07AA38" w:rsidR="00FF1133" w:rsidRDefault="009C7BEF">
      <w:pPr>
        <w:rPr>
          <w:rFonts w:ascii="Times New Roman" w:hAnsi="Times New Roman" w:cs="Times New Roman"/>
        </w:rPr>
      </w:pPr>
      <w:r>
        <w:rPr>
          <w:rFonts w:ascii="Times New Roman" w:hAnsi="Times New Roman" w:cs="Times New Roman"/>
        </w:rPr>
        <w:tab/>
        <w:t xml:space="preserve">Figure 3 looks at the labor market and shows North Carolina has also recovered jobs faster than the nation.  Comparing total employment in </w:t>
      </w:r>
      <w:r w:rsidR="00816EAD">
        <w:rPr>
          <w:rFonts w:ascii="Times New Roman" w:hAnsi="Times New Roman" w:cs="Times New Roman"/>
        </w:rPr>
        <w:t>April</w:t>
      </w:r>
      <w:r>
        <w:rPr>
          <w:rFonts w:ascii="Times New Roman" w:hAnsi="Times New Roman" w:cs="Times New Roman"/>
        </w:rPr>
        <w:t xml:space="preserve"> 2022 to the employment during </w:t>
      </w:r>
    </w:p>
    <w:p w14:paraId="741A0846" w14:textId="25BC4EC8" w:rsidR="000E0006" w:rsidRDefault="000E0006">
      <w:pPr>
        <w:rPr>
          <w:rFonts w:ascii="Times New Roman" w:hAnsi="Times New Roman" w:cs="Times New Roman"/>
        </w:rPr>
      </w:pPr>
    </w:p>
    <w:p w14:paraId="18C55360" w14:textId="651C4E5C" w:rsidR="000E0006" w:rsidRDefault="000E0006">
      <w:pPr>
        <w:rPr>
          <w:rFonts w:ascii="Times New Roman" w:hAnsi="Times New Roman" w:cs="Times New Roman"/>
        </w:rPr>
      </w:pPr>
    </w:p>
    <w:p w14:paraId="09F6FA04" w14:textId="77777777" w:rsidR="000E0006" w:rsidRDefault="000E0006">
      <w:pPr>
        <w:rPr>
          <w:rFonts w:ascii="Times New Roman" w:hAnsi="Times New Roman" w:cs="Times New Roman"/>
        </w:rPr>
      </w:pPr>
    </w:p>
    <w:p w14:paraId="41837A04" w14:textId="496DD372" w:rsidR="00800422" w:rsidRDefault="00557835">
      <w:pPr>
        <w:rPr>
          <w:rFonts w:ascii="Times New Roman" w:hAnsi="Times New Roman" w:cs="Times New Roman"/>
        </w:rPr>
      </w:pPr>
      <w:r>
        <w:rPr>
          <w:rFonts w:ascii="Times New Roman" w:hAnsi="Times New Roman" w:cs="Times New Roman"/>
        </w:rPr>
        <w:tab/>
      </w:r>
    </w:p>
    <w:p w14:paraId="758223ED" w14:textId="6D5BF480" w:rsidR="00800422" w:rsidRDefault="00800422">
      <w:pPr>
        <w:rPr>
          <w:rFonts w:ascii="Times New Roman" w:hAnsi="Times New Roman" w:cs="Times New Roman"/>
        </w:rPr>
      </w:pPr>
      <w:r>
        <w:rPr>
          <w:rFonts w:ascii="Times New Roman" w:hAnsi="Times New Roman" w:cs="Times New Roman"/>
        </w:rPr>
        <w:t xml:space="preserve">Figure 2.  </w:t>
      </w:r>
      <w:r w:rsidR="00957FA0">
        <w:rPr>
          <w:rFonts w:ascii="Times New Roman" w:hAnsi="Times New Roman" w:cs="Times New Roman"/>
        </w:rPr>
        <w:t xml:space="preserve">IV </w:t>
      </w:r>
      <w:r w:rsidR="002A52E2">
        <w:rPr>
          <w:rFonts w:ascii="Times New Roman" w:hAnsi="Times New Roman" w:cs="Times New Roman"/>
        </w:rPr>
        <w:t>Quarter, 2021</w:t>
      </w:r>
      <w:r w:rsidR="00957FA0">
        <w:rPr>
          <w:rFonts w:ascii="Times New Roman" w:hAnsi="Times New Roman" w:cs="Times New Roman"/>
        </w:rPr>
        <w:t xml:space="preserve"> </w:t>
      </w:r>
      <w:r>
        <w:rPr>
          <w:rFonts w:ascii="Times New Roman" w:hAnsi="Times New Roman" w:cs="Times New Roman"/>
        </w:rPr>
        <w:t xml:space="preserve">GDP as a Percentage of </w:t>
      </w:r>
      <w:r w:rsidR="00957FA0">
        <w:rPr>
          <w:rFonts w:ascii="Times New Roman" w:hAnsi="Times New Roman" w:cs="Times New Roman"/>
        </w:rPr>
        <w:t xml:space="preserve">IV </w:t>
      </w:r>
      <w:r>
        <w:rPr>
          <w:rFonts w:ascii="Times New Roman" w:hAnsi="Times New Roman" w:cs="Times New Roman"/>
        </w:rPr>
        <w:t>2019 Level</w:t>
      </w:r>
      <w:r w:rsidR="002A52E2">
        <w:rPr>
          <w:rFonts w:ascii="Times New Roman" w:hAnsi="Times New Roman" w:cs="Times New Roman"/>
        </w:rPr>
        <w:t xml:space="preserve"> by Sector,</w:t>
      </w:r>
      <w:r>
        <w:rPr>
          <w:rFonts w:ascii="Times New Roman" w:hAnsi="Times New Roman" w:cs="Times New Roman"/>
        </w:rPr>
        <w:t xml:space="preserve"> </w:t>
      </w:r>
      <w:r w:rsidR="0033677A">
        <w:rPr>
          <w:rFonts w:ascii="Times New Roman" w:hAnsi="Times New Roman" w:cs="Times New Roman"/>
        </w:rPr>
        <w:t>North Carolina.</w:t>
      </w:r>
    </w:p>
    <w:p w14:paraId="1138EC75" w14:textId="0D4C13DC" w:rsidR="00800422" w:rsidRDefault="0033677A">
      <w:pPr>
        <w:rPr>
          <w:rFonts w:ascii="Times New Roman" w:hAnsi="Times New Roman" w:cs="Times New Roman"/>
        </w:rPr>
      </w:pPr>
      <w:r w:rsidRPr="0033677A">
        <w:rPr>
          <w:rFonts w:ascii="Times New Roman" w:hAnsi="Times New Roman" w:cs="Times New Roman"/>
          <w:noProof/>
        </w:rPr>
        <w:drawing>
          <wp:inline distT="0" distB="0" distL="0" distR="0" wp14:anchorId="3AA28702" wp14:editId="0F3762C6">
            <wp:extent cx="5943600" cy="4318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4318000"/>
                    </a:xfrm>
                    <a:prstGeom prst="rect">
                      <a:avLst/>
                    </a:prstGeom>
                  </pic:spPr>
                </pic:pic>
              </a:graphicData>
            </a:graphic>
          </wp:inline>
        </w:drawing>
      </w:r>
    </w:p>
    <w:p w14:paraId="583D4F71" w14:textId="0A8ACE03" w:rsidR="00277B5C" w:rsidRDefault="00B83B0A">
      <w:pPr>
        <w:rPr>
          <w:rFonts w:ascii="Times New Roman" w:hAnsi="Times New Roman" w:cs="Times New Roman"/>
          <w:sz w:val="20"/>
          <w:szCs w:val="20"/>
        </w:rPr>
      </w:pPr>
      <w:r>
        <w:rPr>
          <w:rFonts w:ascii="Times New Roman" w:hAnsi="Times New Roman" w:cs="Times New Roman"/>
          <w:sz w:val="20"/>
          <w:szCs w:val="20"/>
        </w:rPr>
        <w:t>Source:  US Bureau of Labor Statistics.</w:t>
      </w:r>
    </w:p>
    <w:p w14:paraId="3EC2D5FC" w14:textId="0CF2E4AB" w:rsidR="00277B5C" w:rsidRDefault="00277B5C">
      <w:pPr>
        <w:rPr>
          <w:rFonts w:ascii="Times New Roman" w:hAnsi="Times New Roman" w:cs="Times New Roman"/>
        </w:rPr>
      </w:pPr>
    </w:p>
    <w:p w14:paraId="2B47BE6A" w14:textId="15F24871" w:rsidR="008D14DE" w:rsidRDefault="00751D56">
      <w:pPr>
        <w:rPr>
          <w:rFonts w:ascii="Times New Roman" w:hAnsi="Times New Roman" w:cs="Times New Roman"/>
        </w:rPr>
      </w:pPr>
      <w:r>
        <w:rPr>
          <w:rFonts w:ascii="Times New Roman" w:hAnsi="Times New Roman" w:cs="Times New Roman"/>
        </w:rPr>
        <w:lastRenderedPageBreak/>
        <w:t xml:space="preserve">Figure 3.  Employment </w:t>
      </w:r>
      <w:r w:rsidR="00851D41">
        <w:rPr>
          <w:rFonts w:ascii="Times New Roman" w:hAnsi="Times New Roman" w:cs="Times New Roman"/>
        </w:rPr>
        <w:t>Ch</w:t>
      </w:r>
      <w:r w:rsidR="00D6724C">
        <w:rPr>
          <w:rFonts w:ascii="Times New Roman" w:hAnsi="Times New Roman" w:cs="Times New Roman"/>
        </w:rPr>
        <w:t xml:space="preserve">ange </w:t>
      </w:r>
      <w:r>
        <w:rPr>
          <w:rFonts w:ascii="Times New Roman" w:hAnsi="Times New Roman" w:cs="Times New Roman"/>
        </w:rPr>
        <w:t>in North Carolina Regions</w:t>
      </w:r>
      <w:r w:rsidR="00D6724C">
        <w:rPr>
          <w:rFonts w:ascii="Times New Roman" w:hAnsi="Times New Roman" w:cs="Times New Roman"/>
        </w:rPr>
        <w:t>.</w:t>
      </w:r>
    </w:p>
    <w:p w14:paraId="0874543C" w14:textId="410B2DFE" w:rsidR="00277B5C" w:rsidRDefault="00D6724C">
      <w:pPr>
        <w:rPr>
          <w:rFonts w:ascii="Times New Roman" w:hAnsi="Times New Roman" w:cs="Times New Roman"/>
        </w:rPr>
      </w:pPr>
      <w:r w:rsidRPr="00D6724C">
        <w:rPr>
          <w:rFonts w:ascii="Times New Roman" w:hAnsi="Times New Roman" w:cs="Times New Roman"/>
          <w:noProof/>
        </w:rPr>
        <w:drawing>
          <wp:inline distT="0" distB="0" distL="0" distR="0" wp14:anchorId="64F039BF" wp14:editId="21129B40">
            <wp:extent cx="5943600" cy="33432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343275"/>
                    </a:xfrm>
                    <a:prstGeom prst="rect">
                      <a:avLst/>
                    </a:prstGeom>
                  </pic:spPr>
                </pic:pic>
              </a:graphicData>
            </a:graphic>
          </wp:inline>
        </w:drawing>
      </w:r>
    </w:p>
    <w:p w14:paraId="0F0E4820" w14:textId="6506FF8F" w:rsidR="00B83B0A" w:rsidRPr="00B83B0A" w:rsidRDefault="00B83B0A">
      <w:pPr>
        <w:rPr>
          <w:rFonts w:ascii="Times New Roman" w:hAnsi="Times New Roman" w:cs="Times New Roman"/>
          <w:sz w:val="20"/>
          <w:szCs w:val="20"/>
        </w:rPr>
      </w:pPr>
      <w:r>
        <w:rPr>
          <w:rFonts w:ascii="Times New Roman" w:hAnsi="Times New Roman" w:cs="Times New Roman"/>
          <w:sz w:val="20"/>
          <w:szCs w:val="20"/>
        </w:rPr>
        <w:t>Source:  US Bureau of Labor Statistics.</w:t>
      </w:r>
    </w:p>
    <w:p w14:paraId="1BFE0FB1" w14:textId="178A3A3A" w:rsidR="00B83B0A" w:rsidRDefault="00B83B0A" w:rsidP="00B83B0A">
      <w:pPr>
        <w:rPr>
          <w:rFonts w:ascii="Times New Roman" w:hAnsi="Times New Roman" w:cs="Times New Roman"/>
        </w:rPr>
      </w:pPr>
    </w:p>
    <w:p w14:paraId="7CACB2FE" w14:textId="76016E14" w:rsidR="00B83B0A" w:rsidRDefault="009C7BEF" w:rsidP="00B83B0A">
      <w:pPr>
        <w:rPr>
          <w:rFonts w:ascii="Times New Roman" w:hAnsi="Times New Roman" w:cs="Times New Roman"/>
        </w:rPr>
      </w:pPr>
      <w:r>
        <w:rPr>
          <w:rFonts w:ascii="Times New Roman" w:hAnsi="Times New Roman" w:cs="Times New Roman"/>
        </w:rPr>
        <w:t xml:space="preserve">the deepest part of the Covid-19 recession in February 2020 shows North Carolina had 2% more jobs while the nation </w:t>
      </w:r>
      <w:r w:rsidR="007274A2">
        <w:rPr>
          <w:rFonts w:ascii="Times New Roman" w:hAnsi="Times New Roman" w:cs="Times New Roman"/>
        </w:rPr>
        <w:t>had 1% fewer.</w:t>
      </w:r>
    </w:p>
    <w:p w14:paraId="2FE8EE47" w14:textId="1609DAC2" w:rsidR="00265DA9" w:rsidRDefault="00265DA9" w:rsidP="00B83B0A">
      <w:pPr>
        <w:rPr>
          <w:rFonts w:ascii="Times New Roman" w:hAnsi="Times New Roman" w:cs="Times New Roman"/>
        </w:rPr>
      </w:pPr>
    </w:p>
    <w:p w14:paraId="131A0A76" w14:textId="677B84F7" w:rsidR="00265DA9" w:rsidRDefault="00265DA9" w:rsidP="00B83B0A">
      <w:pPr>
        <w:rPr>
          <w:rFonts w:ascii="Times New Roman" w:hAnsi="Times New Roman" w:cs="Times New Roman"/>
        </w:rPr>
      </w:pPr>
      <w:r>
        <w:rPr>
          <w:rFonts w:ascii="Times New Roman" w:hAnsi="Times New Roman" w:cs="Times New Roman"/>
        </w:rPr>
        <w:tab/>
      </w:r>
      <w:r w:rsidR="0067326D">
        <w:rPr>
          <w:rFonts w:ascii="Times New Roman" w:hAnsi="Times New Roman" w:cs="Times New Roman"/>
        </w:rPr>
        <w:t xml:space="preserve">However, Figure 3 also shows the job recovery varies by region in North Carolina. </w:t>
      </w:r>
      <w:r w:rsidR="00B25ECD">
        <w:rPr>
          <w:rFonts w:ascii="Times New Roman" w:hAnsi="Times New Roman" w:cs="Times New Roman"/>
        </w:rPr>
        <w:t>Areas of the state outside metropolitan regions – labelled Rural North Carolina – led the state with a 6% gain.</w:t>
      </w:r>
      <w:r w:rsidR="0067326D">
        <w:rPr>
          <w:rFonts w:ascii="Times New Roman" w:hAnsi="Times New Roman" w:cs="Times New Roman"/>
        </w:rPr>
        <w:t xml:space="preserve"> The </w:t>
      </w:r>
      <w:r w:rsidR="00B25ECD">
        <w:rPr>
          <w:rFonts w:ascii="Times New Roman" w:hAnsi="Times New Roman" w:cs="Times New Roman"/>
        </w:rPr>
        <w:t xml:space="preserve">two metros in the Triangle – Raleigh/Cary and Durham/Chapel Hill – had 5% and 3% employment gains respectively.  Goldsboro and </w:t>
      </w:r>
      <w:r w:rsidR="0067326D">
        <w:rPr>
          <w:rFonts w:ascii="Times New Roman" w:hAnsi="Times New Roman" w:cs="Times New Roman"/>
        </w:rPr>
        <w:t>Rocky Mount had the poorest performance, with employment in</w:t>
      </w:r>
      <w:r w:rsidR="00B25ECD">
        <w:rPr>
          <w:rFonts w:ascii="Times New Roman" w:hAnsi="Times New Roman" w:cs="Times New Roman"/>
        </w:rPr>
        <w:t xml:space="preserve"> April</w:t>
      </w:r>
      <w:r w:rsidR="0067326D">
        <w:rPr>
          <w:rFonts w:ascii="Times New Roman" w:hAnsi="Times New Roman" w:cs="Times New Roman"/>
        </w:rPr>
        <w:t xml:space="preserve"> 2022 </w:t>
      </w:r>
      <w:r w:rsidR="00B25ECD">
        <w:rPr>
          <w:rFonts w:ascii="Times New Roman" w:hAnsi="Times New Roman" w:cs="Times New Roman"/>
        </w:rPr>
        <w:t xml:space="preserve">2% and </w:t>
      </w:r>
      <w:r w:rsidR="0067326D">
        <w:rPr>
          <w:rFonts w:ascii="Times New Roman" w:hAnsi="Times New Roman" w:cs="Times New Roman"/>
        </w:rPr>
        <w:t xml:space="preserve">3% lower </w:t>
      </w:r>
      <w:r w:rsidR="00B25ECD">
        <w:rPr>
          <w:rFonts w:ascii="Times New Roman" w:hAnsi="Times New Roman" w:cs="Times New Roman"/>
        </w:rPr>
        <w:t xml:space="preserve">respectively </w:t>
      </w:r>
      <w:r w:rsidR="0067326D">
        <w:rPr>
          <w:rFonts w:ascii="Times New Roman" w:hAnsi="Times New Roman" w:cs="Times New Roman"/>
        </w:rPr>
        <w:t>than in February 2020.</w:t>
      </w:r>
    </w:p>
    <w:p w14:paraId="08A8E5E1" w14:textId="52879CAA" w:rsidR="00927C02" w:rsidRDefault="00927C02" w:rsidP="00B83B0A">
      <w:pPr>
        <w:rPr>
          <w:rFonts w:ascii="Times New Roman" w:hAnsi="Times New Roman" w:cs="Times New Roman"/>
        </w:rPr>
      </w:pPr>
    </w:p>
    <w:p w14:paraId="3791FAE1" w14:textId="77FA36B1" w:rsidR="00927C02" w:rsidRDefault="00927C02" w:rsidP="00B83B0A">
      <w:pPr>
        <w:rPr>
          <w:rFonts w:ascii="Times New Roman" w:hAnsi="Times New Roman" w:cs="Times New Roman"/>
        </w:rPr>
      </w:pPr>
      <w:r>
        <w:rPr>
          <w:rFonts w:ascii="Times New Roman" w:hAnsi="Times New Roman" w:cs="Times New Roman"/>
        </w:rPr>
        <w:tab/>
        <w:t xml:space="preserve">Figure 4 </w:t>
      </w:r>
      <w:r w:rsidR="006C60BB">
        <w:rPr>
          <w:rFonts w:ascii="Times New Roman" w:hAnsi="Times New Roman" w:cs="Times New Roman"/>
        </w:rPr>
        <w:t xml:space="preserve">shows trends in another important aggregate indicator, building permits.  </w:t>
      </w:r>
      <w:r w:rsidR="008E48A1">
        <w:rPr>
          <w:rFonts w:ascii="Times New Roman" w:hAnsi="Times New Roman" w:cs="Times New Roman"/>
        </w:rPr>
        <w:t>To allow easier comparisons between North Carolina</w:t>
      </w:r>
      <w:r w:rsidR="00957FA0">
        <w:rPr>
          <w:rFonts w:ascii="Times New Roman" w:hAnsi="Times New Roman" w:cs="Times New Roman"/>
        </w:rPr>
        <w:t xml:space="preserve">, </w:t>
      </w:r>
      <w:r w:rsidR="008E48A1">
        <w:rPr>
          <w:rFonts w:ascii="Times New Roman" w:hAnsi="Times New Roman" w:cs="Times New Roman"/>
        </w:rPr>
        <w:t xml:space="preserve">the South Atlantic states, </w:t>
      </w:r>
      <w:r w:rsidR="00957FA0">
        <w:rPr>
          <w:rFonts w:ascii="Times New Roman" w:hAnsi="Times New Roman" w:cs="Times New Roman"/>
        </w:rPr>
        <w:t xml:space="preserve">and the nation, </w:t>
      </w:r>
      <w:r w:rsidR="008E48A1">
        <w:rPr>
          <w:rFonts w:ascii="Times New Roman" w:hAnsi="Times New Roman" w:cs="Times New Roman"/>
        </w:rPr>
        <w:t xml:space="preserve">permits in each year are expressed as a percentage of permits in 2019.  Permits in 2022 are annualized based on actual permits in the first quarter.  </w:t>
      </w:r>
    </w:p>
    <w:p w14:paraId="1E0237A2" w14:textId="561CF34E" w:rsidR="008E48A1" w:rsidRDefault="008E48A1" w:rsidP="00B83B0A">
      <w:pPr>
        <w:rPr>
          <w:rFonts w:ascii="Times New Roman" w:hAnsi="Times New Roman" w:cs="Times New Roman"/>
        </w:rPr>
      </w:pPr>
    </w:p>
    <w:p w14:paraId="2FAECCAE" w14:textId="19627390" w:rsidR="008E48A1" w:rsidRDefault="008E48A1" w:rsidP="00B83B0A">
      <w:pPr>
        <w:rPr>
          <w:rFonts w:ascii="Times New Roman" w:hAnsi="Times New Roman" w:cs="Times New Roman"/>
        </w:rPr>
      </w:pPr>
      <w:r>
        <w:rPr>
          <w:rFonts w:ascii="Times New Roman" w:hAnsi="Times New Roman" w:cs="Times New Roman"/>
        </w:rPr>
        <w:tab/>
        <w:t>North Carolina’s building permits have trended upward in recent years, being 33% higher in 2021 than in 2019.  This gain exceeded that for the country (25%) and for the South Atlantic states (31%).</w:t>
      </w:r>
      <w:r>
        <w:rPr>
          <w:rStyle w:val="FootnoteReference"/>
          <w:rFonts w:ascii="Times New Roman" w:hAnsi="Times New Roman" w:cs="Times New Roman"/>
        </w:rPr>
        <w:footnoteReference w:id="1"/>
      </w:r>
      <w:r w:rsidR="00E87842">
        <w:rPr>
          <w:rFonts w:ascii="Times New Roman" w:hAnsi="Times New Roman" w:cs="Times New Roman"/>
        </w:rPr>
        <w:t xml:space="preserve">  If the same trends in permits during the first quarter of 2022 continue for the entire year, then the growth rate in North Carolina building permits will again exceed those for the nation and the South Atlantic states.  However, the condition of the construction industry in 2022 will be highly dependent on the economic policy of the Federal Reserve, a topic discussed later in this report.</w:t>
      </w:r>
    </w:p>
    <w:p w14:paraId="5A020932" w14:textId="1B279930" w:rsidR="00927C02" w:rsidRDefault="00927C02" w:rsidP="00B83B0A">
      <w:pPr>
        <w:rPr>
          <w:rFonts w:ascii="Times New Roman" w:hAnsi="Times New Roman" w:cs="Times New Roman"/>
        </w:rPr>
      </w:pPr>
    </w:p>
    <w:p w14:paraId="592C7EA2" w14:textId="1B02EF89" w:rsidR="00927C02" w:rsidRDefault="00927C02" w:rsidP="00B83B0A">
      <w:pPr>
        <w:rPr>
          <w:rFonts w:ascii="Times New Roman" w:hAnsi="Times New Roman" w:cs="Times New Roman"/>
        </w:rPr>
      </w:pPr>
    </w:p>
    <w:p w14:paraId="6CA32520" w14:textId="080AB9BC" w:rsidR="00927C02" w:rsidRDefault="00927C02" w:rsidP="00B83B0A">
      <w:pPr>
        <w:rPr>
          <w:rFonts w:ascii="Times New Roman" w:hAnsi="Times New Roman" w:cs="Times New Roman"/>
        </w:rPr>
      </w:pPr>
      <w:r>
        <w:rPr>
          <w:rFonts w:ascii="Times New Roman" w:hAnsi="Times New Roman" w:cs="Times New Roman"/>
        </w:rPr>
        <w:t>Figure 4.  Trends in Building Permits.</w:t>
      </w:r>
      <w:r w:rsidR="008E48A1">
        <w:rPr>
          <w:rFonts w:ascii="Times New Roman" w:hAnsi="Times New Roman" w:cs="Times New Roman"/>
        </w:rPr>
        <w:t xml:space="preserve">  (Annual Permits as a Percent of 2019 Permits).</w:t>
      </w:r>
    </w:p>
    <w:p w14:paraId="456621CD" w14:textId="5442E933" w:rsidR="00B83B0A" w:rsidRDefault="00927C02">
      <w:pPr>
        <w:rPr>
          <w:rFonts w:ascii="Times New Roman" w:hAnsi="Times New Roman" w:cs="Times New Roman"/>
        </w:rPr>
      </w:pPr>
      <w:r w:rsidRPr="00927C02">
        <w:rPr>
          <w:rFonts w:ascii="Times New Roman" w:hAnsi="Times New Roman" w:cs="Times New Roman"/>
          <w:noProof/>
        </w:rPr>
        <w:drawing>
          <wp:inline distT="0" distB="0" distL="0" distR="0" wp14:anchorId="2848C318" wp14:editId="1D84F733">
            <wp:extent cx="5943600" cy="430784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4307840"/>
                    </a:xfrm>
                    <a:prstGeom prst="rect">
                      <a:avLst/>
                    </a:prstGeom>
                  </pic:spPr>
                </pic:pic>
              </a:graphicData>
            </a:graphic>
          </wp:inline>
        </w:drawing>
      </w:r>
    </w:p>
    <w:p w14:paraId="3B2291E8" w14:textId="24564C06" w:rsidR="00D20C00" w:rsidRPr="00D20C00" w:rsidRDefault="00D20C00">
      <w:pPr>
        <w:rPr>
          <w:rFonts w:ascii="Times New Roman" w:hAnsi="Times New Roman" w:cs="Times New Roman"/>
          <w:sz w:val="20"/>
          <w:szCs w:val="20"/>
        </w:rPr>
      </w:pPr>
      <w:r>
        <w:rPr>
          <w:rFonts w:ascii="Times New Roman" w:hAnsi="Times New Roman" w:cs="Times New Roman"/>
          <w:sz w:val="20"/>
          <w:szCs w:val="20"/>
        </w:rPr>
        <w:t>Source: U.S. Bureau of the Census.</w:t>
      </w:r>
    </w:p>
    <w:p w14:paraId="7CEC6E6E" w14:textId="77777777" w:rsidR="00D20C00" w:rsidRDefault="00D20C00">
      <w:pPr>
        <w:rPr>
          <w:rFonts w:ascii="Times New Roman" w:hAnsi="Times New Roman" w:cs="Times New Roman"/>
          <w:b/>
        </w:rPr>
      </w:pPr>
    </w:p>
    <w:p w14:paraId="36B7A64D" w14:textId="77777777" w:rsidR="00D20C00" w:rsidRDefault="00D20C00">
      <w:pPr>
        <w:rPr>
          <w:rFonts w:ascii="Times New Roman" w:hAnsi="Times New Roman" w:cs="Times New Roman"/>
          <w:b/>
        </w:rPr>
      </w:pPr>
    </w:p>
    <w:p w14:paraId="1EF6AAE1" w14:textId="1E418D02" w:rsidR="005E5870" w:rsidRDefault="0067326D">
      <w:pPr>
        <w:rPr>
          <w:rFonts w:ascii="Times New Roman" w:hAnsi="Times New Roman" w:cs="Times New Roman"/>
        </w:rPr>
      </w:pPr>
      <w:r>
        <w:rPr>
          <w:rFonts w:ascii="Times New Roman" w:hAnsi="Times New Roman" w:cs="Times New Roman"/>
          <w:b/>
        </w:rPr>
        <w:t xml:space="preserve">CONTINUING ISSUES:  LOW LABOR </w:t>
      </w:r>
      <w:r w:rsidR="00307D9D">
        <w:rPr>
          <w:rFonts w:ascii="Times New Roman" w:hAnsi="Times New Roman" w:cs="Times New Roman"/>
          <w:b/>
        </w:rPr>
        <w:t xml:space="preserve">SUPPLY </w:t>
      </w:r>
      <w:r>
        <w:rPr>
          <w:rFonts w:ascii="Times New Roman" w:hAnsi="Times New Roman" w:cs="Times New Roman"/>
          <w:b/>
        </w:rPr>
        <w:t>BUT HIGH PRICES</w:t>
      </w:r>
    </w:p>
    <w:p w14:paraId="3C4A7FA1" w14:textId="110F1ADC" w:rsidR="005E5870" w:rsidRDefault="005E5870">
      <w:pPr>
        <w:rPr>
          <w:rFonts w:ascii="Times New Roman" w:hAnsi="Times New Roman" w:cs="Times New Roman"/>
        </w:rPr>
      </w:pPr>
    </w:p>
    <w:p w14:paraId="4F41F092" w14:textId="7396B792" w:rsidR="00E0145D" w:rsidRDefault="00E0145D" w:rsidP="00E0145D">
      <w:pPr>
        <w:rPr>
          <w:rFonts w:ascii="Times New Roman" w:hAnsi="Times New Roman" w:cs="Times New Roman"/>
        </w:rPr>
      </w:pPr>
      <w:r>
        <w:rPr>
          <w:rFonts w:ascii="Times New Roman" w:hAnsi="Times New Roman" w:cs="Times New Roman"/>
        </w:rPr>
        <w:tab/>
        <w:t xml:space="preserve">The unemployment rate in both North Carolina and the nation has continued to drop.  In early 2022 both rates had fallen to under 4%, </w:t>
      </w:r>
      <w:r w:rsidR="008960DB">
        <w:rPr>
          <w:rFonts w:ascii="Times New Roman" w:hAnsi="Times New Roman" w:cs="Times New Roman"/>
        </w:rPr>
        <w:t xml:space="preserve">near </w:t>
      </w:r>
      <w:r>
        <w:rPr>
          <w:rFonts w:ascii="Times New Roman" w:hAnsi="Times New Roman" w:cs="Times New Roman"/>
        </w:rPr>
        <w:t>the rate prior to the pandemic (left-side graph of Figure 4).  Why, then are many firms in the economy continuing to experience labor shortages?</w:t>
      </w:r>
    </w:p>
    <w:p w14:paraId="17B0E7AA" w14:textId="77777777" w:rsidR="00E0145D" w:rsidRDefault="00E0145D" w:rsidP="00E0145D">
      <w:pPr>
        <w:rPr>
          <w:rFonts w:ascii="Times New Roman" w:hAnsi="Times New Roman" w:cs="Times New Roman"/>
        </w:rPr>
      </w:pPr>
    </w:p>
    <w:p w14:paraId="323DA489" w14:textId="59A671C0" w:rsidR="00D20C00" w:rsidRDefault="00E0145D">
      <w:pPr>
        <w:rPr>
          <w:rFonts w:ascii="Times New Roman" w:hAnsi="Times New Roman" w:cs="Times New Roman"/>
        </w:rPr>
      </w:pPr>
      <w:r>
        <w:rPr>
          <w:rFonts w:ascii="Times New Roman" w:hAnsi="Times New Roman" w:cs="Times New Roman"/>
        </w:rPr>
        <w:tab/>
        <w:t xml:space="preserve">One part to the answer is provided in the right-side graph in Figure </w:t>
      </w:r>
      <w:r w:rsidR="00A36644">
        <w:rPr>
          <w:rFonts w:ascii="Times New Roman" w:hAnsi="Times New Roman" w:cs="Times New Roman"/>
        </w:rPr>
        <w:t>5</w:t>
      </w:r>
      <w:r>
        <w:rPr>
          <w:rFonts w:ascii="Times New Roman" w:hAnsi="Times New Roman" w:cs="Times New Roman"/>
        </w:rPr>
        <w:t xml:space="preserve">.  It shows the labor force participation rate (LFPR) in the nation and North Carolina.   The LFPR measures the percentage of the potential labor force – defined as everyone age 16 and over </w:t>
      </w:r>
      <w:r w:rsidR="008960DB">
        <w:rPr>
          <w:rFonts w:ascii="Times New Roman" w:hAnsi="Times New Roman" w:cs="Times New Roman"/>
        </w:rPr>
        <w:t>not in the military or institutionalized</w:t>
      </w:r>
      <w:r>
        <w:rPr>
          <w:rFonts w:ascii="Times New Roman" w:hAnsi="Times New Roman" w:cs="Times New Roman"/>
        </w:rPr>
        <w:t xml:space="preserve">– who is employed or looking for work.  The graph shows the tremendous drop in the LFPR </w:t>
      </w:r>
      <w:r w:rsidR="009F5D80">
        <w:rPr>
          <w:rFonts w:ascii="Times New Roman" w:hAnsi="Times New Roman" w:cs="Times New Roman"/>
        </w:rPr>
        <w:t>at the height of the pandemic in earl</w:t>
      </w:r>
      <w:r w:rsidR="00D20C00">
        <w:rPr>
          <w:rFonts w:ascii="Times New Roman" w:hAnsi="Times New Roman" w:cs="Times New Roman"/>
        </w:rPr>
        <w:t>y 2020.</w:t>
      </w:r>
    </w:p>
    <w:p w14:paraId="54EC6E45" w14:textId="0AC35C0A" w:rsidR="00D20C00" w:rsidRDefault="00D20C00">
      <w:pPr>
        <w:rPr>
          <w:rFonts w:ascii="Times New Roman" w:hAnsi="Times New Roman" w:cs="Times New Roman"/>
        </w:rPr>
      </w:pPr>
    </w:p>
    <w:p w14:paraId="120BA6AE" w14:textId="6166AF82" w:rsidR="00D20C00" w:rsidRDefault="00D20C00">
      <w:pPr>
        <w:rPr>
          <w:rFonts w:ascii="Times New Roman" w:hAnsi="Times New Roman" w:cs="Times New Roman"/>
        </w:rPr>
      </w:pPr>
      <w:r>
        <w:rPr>
          <w:rFonts w:ascii="Times New Roman" w:hAnsi="Times New Roman" w:cs="Times New Roman"/>
        </w:rPr>
        <w:tab/>
      </w:r>
      <w:r>
        <w:rPr>
          <w:rFonts w:ascii="Times New Roman" w:hAnsi="Times New Roman" w:cs="Times New Roman"/>
        </w:rPr>
        <w:t>However, once restrictions were moderated and the economy began to recover, the LFPR rose.  But – in contrast to the unemployment rate – the LFPRs in the nation and North Carolina</w:t>
      </w:r>
    </w:p>
    <w:p w14:paraId="08E73425" w14:textId="77777777" w:rsidR="00D20C00" w:rsidRDefault="00D20C00">
      <w:pPr>
        <w:rPr>
          <w:rFonts w:ascii="Times New Roman" w:hAnsi="Times New Roman" w:cs="Times New Roman"/>
        </w:rPr>
      </w:pPr>
    </w:p>
    <w:p w14:paraId="34BF4788" w14:textId="77777777" w:rsidR="00D20C00" w:rsidRDefault="00D20C00">
      <w:pPr>
        <w:rPr>
          <w:rFonts w:ascii="Times New Roman" w:hAnsi="Times New Roman" w:cs="Times New Roman"/>
        </w:rPr>
      </w:pPr>
    </w:p>
    <w:p w14:paraId="1DEC4A01" w14:textId="10FD7809" w:rsidR="005E5870" w:rsidRDefault="005E5870">
      <w:pPr>
        <w:rPr>
          <w:rFonts w:ascii="Times New Roman" w:hAnsi="Times New Roman" w:cs="Times New Roman"/>
        </w:rPr>
      </w:pPr>
      <w:r>
        <w:rPr>
          <w:rFonts w:ascii="Times New Roman" w:hAnsi="Times New Roman" w:cs="Times New Roman"/>
        </w:rPr>
        <w:lastRenderedPageBreak/>
        <w:t>Fig</w:t>
      </w:r>
      <w:r w:rsidR="009F5D80">
        <w:rPr>
          <w:rFonts w:ascii="Times New Roman" w:hAnsi="Times New Roman" w:cs="Times New Roman"/>
        </w:rPr>
        <w:t>ure</w:t>
      </w:r>
      <w:r>
        <w:rPr>
          <w:rFonts w:ascii="Times New Roman" w:hAnsi="Times New Roman" w:cs="Times New Roman"/>
        </w:rPr>
        <w:t xml:space="preserve"> </w:t>
      </w:r>
      <w:r w:rsidR="00A36644">
        <w:rPr>
          <w:rFonts w:ascii="Times New Roman" w:hAnsi="Times New Roman" w:cs="Times New Roman"/>
        </w:rPr>
        <w:t>5</w:t>
      </w:r>
      <w:r>
        <w:rPr>
          <w:rFonts w:ascii="Times New Roman" w:hAnsi="Times New Roman" w:cs="Times New Roman"/>
        </w:rPr>
        <w:t>. Unemployment and Labor Force Participation Rates in the US and North Carolina.</w:t>
      </w:r>
    </w:p>
    <w:p w14:paraId="7E35F8C6" w14:textId="6AD036C5" w:rsidR="005E5870" w:rsidRDefault="00E317A7">
      <w:pPr>
        <w:rPr>
          <w:rFonts w:ascii="Times New Roman" w:hAnsi="Times New Roman" w:cs="Times New Roman"/>
        </w:rPr>
      </w:pPr>
      <w:r w:rsidRPr="00E317A7">
        <w:rPr>
          <w:rFonts w:ascii="Times New Roman" w:hAnsi="Times New Roman" w:cs="Times New Roman"/>
          <w:noProof/>
        </w:rPr>
        <w:drawing>
          <wp:inline distT="0" distB="0" distL="0" distR="0" wp14:anchorId="50D21DD9" wp14:editId="6FC54F74">
            <wp:extent cx="5943600" cy="33432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3343275"/>
                    </a:xfrm>
                    <a:prstGeom prst="rect">
                      <a:avLst/>
                    </a:prstGeom>
                  </pic:spPr>
                </pic:pic>
              </a:graphicData>
            </a:graphic>
          </wp:inline>
        </w:drawing>
      </w:r>
    </w:p>
    <w:p w14:paraId="54C0470F" w14:textId="4416CA0E" w:rsidR="00E0145D" w:rsidRDefault="005E5870" w:rsidP="00E0145D">
      <w:pPr>
        <w:rPr>
          <w:rFonts w:ascii="Times New Roman" w:hAnsi="Times New Roman" w:cs="Times New Roman"/>
        </w:rPr>
      </w:pPr>
      <w:r>
        <w:rPr>
          <w:rFonts w:ascii="Times New Roman" w:hAnsi="Times New Roman" w:cs="Times New Roman"/>
          <w:sz w:val="20"/>
          <w:szCs w:val="20"/>
        </w:rPr>
        <w:t>Source:  U.S. Bureau of Labor Statisti</w:t>
      </w:r>
      <w:r w:rsidR="009F5D80">
        <w:rPr>
          <w:rFonts w:ascii="Times New Roman" w:hAnsi="Times New Roman" w:cs="Times New Roman"/>
          <w:sz w:val="20"/>
          <w:szCs w:val="20"/>
        </w:rPr>
        <w:t>cs.</w:t>
      </w:r>
    </w:p>
    <w:p w14:paraId="7B1F8C8A" w14:textId="54909FD8" w:rsidR="00B25ECD" w:rsidRDefault="009F5D80" w:rsidP="00E0145D">
      <w:pPr>
        <w:rPr>
          <w:rFonts w:ascii="Times New Roman" w:hAnsi="Times New Roman" w:cs="Times New Roman"/>
        </w:rPr>
      </w:pPr>
      <w:r>
        <w:rPr>
          <w:rFonts w:ascii="Times New Roman" w:hAnsi="Times New Roman" w:cs="Times New Roman"/>
        </w:rPr>
        <w:t xml:space="preserve"> </w:t>
      </w:r>
    </w:p>
    <w:p w14:paraId="48B50071" w14:textId="77777777" w:rsidR="00E87842" w:rsidRDefault="00E87842" w:rsidP="00E0145D">
      <w:pPr>
        <w:rPr>
          <w:rFonts w:ascii="Times New Roman" w:hAnsi="Times New Roman" w:cs="Times New Roman"/>
        </w:rPr>
      </w:pPr>
    </w:p>
    <w:p w14:paraId="26C94FC1" w14:textId="221875B9" w:rsidR="00E0145D" w:rsidRDefault="00B25ECD" w:rsidP="00E0145D">
      <w:pPr>
        <w:rPr>
          <w:rFonts w:ascii="Times New Roman" w:hAnsi="Times New Roman" w:cs="Times New Roman"/>
        </w:rPr>
      </w:pPr>
      <w:r>
        <w:rPr>
          <w:rFonts w:ascii="Times New Roman" w:hAnsi="Times New Roman" w:cs="Times New Roman"/>
        </w:rPr>
        <w:t>are</w:t>
      </w:r>
      <w:r w:rsidR="009F5D80">
        <w:rPr>
          <w:rFonts w:ascii="Times New Roman" w:hAnsi="Times New Roman" w:cs="Times New Roman"/>
        </w:rPr>
        <w:t xml:space="preserve"> well below pre-pandemic level.  </w:t>
      </w:r>
      <w:r w:rsidR="00CD3B1F">
        <w:rPr>
          <w:rFonts w:ascii="Times New Roman" w:hAnsi="Times New Roman" w:cs="Times New Roman"/>
        </w:rPr>
        <w:t xml:space="preserve">If the LFPR was at the same level in early 2022 as in early 2020, North Carolina’s labor force would be </w:t>
      </w:r>
      <w:r>
        <w:rPr>
          <w:rFonts w:ascii="Times New Roman" w:hAnsi="Times New Roman" w:cs="Times New Roman"/>
        </w:rPr>
        <w:t>65</w:t>
      </w:r>
      <w:r w:rsidR="00CD3B1F">
        <w:rPr>
          <w:rFonts w:ascii="Times New Roman" w:hAnsi="Times New Roman" w:cs="Times New Roman"/>
        </w:rPr>
        <w:t>,000 higher.</w:t>
      </w:r>
    </w:p>
    <w:p w14:paraId="2D4964FE" w14:textId="27F281F4" w:rsidR="00E0145D" w:rsidRDefault="00E0145D" w:rsidP="00E0145D">
      <w:pPr>
        <w:rPr>
          <w:rFonts w:ascii="Times New Roman" w:hAnsi="Times New Roman" w:cs="Times New Roman"/>
        </w:rPr>
      </w:pPr>
    </w:p>
    <w:p w14:paraId="1D703CB1" w14:textId="31B806B9" w:rsidR="00CD3B1F" w:rsidRDefault="00CD3B1F" w:rsidP="00E0145D">
      <w:pPr>
        <w:rPr>
          <w:rFonts w:ascii="Times New Roman" w:hAnsi="Times New Roman" w:cs="Times New Roman"/>
        </w:rPr>
      </w:pPr>
      <w:r>
        <w:rPr>
          <w:rFonts w:ascii="Times New Roman" w:hAnsi="Times New Roman" w:cs="Times New Roman"/>
        </w:rPr>
        <w:tab/>
      </w:r>
      <w:r w:rsidR="00A73CA0">
        <w:rPr>
          <w:rFonts w:ascii="Times New Roman" w:hAnsi="Times New Roman" w:cs="Times New Roman"/>
        </w:rPr>
        <w:t xml:space="preserve">If </w:t>
      </w:r>
      <w:proofErr w:type="spellStart"/>
      <w:r w:rsidR="00A73CA0">
        <w:rPr>
          <w:rFonts w:ascii="Times New Roman" w:hAnsi="Times New Roman" w:cs="Times New Roman"/>
        </w:rPr>
        <w:t>Covid</w:t>
      </w:r>
      <w:proofErr w:type="spellEnd"/>
      <w:r w:rsidR="00A73CA0">
        <w:rPr>
          <w:rFonts w:ascii="Times New Roman" w:hAnsi="Times New Roman" w:cs="Times New Roman"/>
        </w:rPr>
        <w:t xml:space="preserve"> remains under control and becomes similar to the annual flu in its medical impacts, then many of those who have stayed out of the labor force due to the disease will likely return to work.  Also, some older workers who retired due </w:t>
      </w:r>
      <w:proofErr w:type="spellStart"/>
      <w:r w:rsidR="00A73CA0">
        <w:rPr>
          <w:rFonts w:ascii="Times New Roman" w:hAnsi="Times New Roman" w:cs="Times New Roman"/>
        </w:rPr>
        <w:t>Covid</w:t>
      </w:r>
      <w:proofErr w:type="spellEnd"/>
      <w:r w:rsidR="00A73CA0">
        <w:rPr>
          <w:rFonts w:ascii="Times New Roman" w:hAnsi="Times New Roman" w:cs="Times New Roman"/>
        </w:rPr>
        <w:t xml:space="preserve"> may choose to un-retire and re-join the labor force.  </w:t>
      </w:r>
    </w:p>
    <w:p w14:paraId="7BE6BAE6" w14:textId="5D9D05A2" w:rsidR="0045659E" w:rsidRDefault="0045659E" w:rsidP="00E0145D">
      <w:pPr>
        <w:rPr>
          <w:rFonts w:ascii="Times New Roman" w:hAnsi="Times New Roman" w:cs="Times New Roman"/>
        </w:rPr>
      </w:pPr>
    </w:p>
    <w:p w14:paraId="6BEE1042" w14:textId="1D5ED227" w:rsidR="0045659E" w:rsidRDefault="0045659E" w:rsidP="00E0145D">
      <w:pPr>
        <w:rPr>
          <w:rFonts w:ascii="Times New Roman" w:hAnsi="Times New Roman" w:cs="Times New Roman"/>
        </w:rPr>
      </w:pPr>
      <w:r>
        <w:rPr>
          <w:rFonts w:ascii="Times New Roman" w:hAnsi="Times New Roman" w:cs="Times New Roman"/>
        </w:rPr>
        <w:tab/>
        <w:t>Yet, concurrent with the labor shortage has been a labor reallocation.  For example, it is estimated at least 10% of workers in hospitality</w:t>
      </w:r>
      <w:r w:rsidR="00A36644">
        <w:rPr>
          <w:rFonts w:ascii="Times New Roman" w:hAnsi="Times New Roman" w:cs="Times New Roman"/>
        </w:rPr>
        <w:t>, warehousing, and manufacturing firms</w:t>
      </w:r>
      <w:r>
        <w:rPr>
          <w:rFonts w:ascii="Times New Roman" w:hAnsi="Times New Roman" w:cs="Times New Roman"/>
        </w:rPr>
        <w:t xml:space="preserve"> prior to the pandemic have acquired new skills that have allowed them to move to better paying occupations.</w:t>
      </w:r>
      <w:r w:rsidR="00E87842">
        <w:rPr>
          <w:rStyle w:val="FootnoteReference"/>
          <w:rFonts w:ascii="Times New Roman" w:hAnsi="Times New Roman" w:cs="Times New Roman"/>
        </w:rPr>
        <w:footnoteReference w:id="2"/>
      </w:r>
      <w:r>
        <w:rPr>
          <w:rFonts w:ascii="Times New Roman" w:hAnsi="Times New Roman" w:cs="Times New Roman"/>
        </w:rPr>
        <w:t xml:space="preserve">  This change will not be reverse</w:t>
      </w:r>
      <w:r w:rsidR="008960DB">
        <w:rPr>
          <w:rFonts w:ascii="Times New Roman" w:hAnsi="Times New Roman" w:cs="Times New Roman"/>
        </w:rPr>
        <w:t>d</w:t>
      </w:r>
      <w:r>
        <w:rPr>
          <w:rFonts w:ascii="Times New Roman" w:hAnsi="Times New Roman" w:cs="Times New Roman"/>
        </w:rPr>
        <w:t>, meaning hospitality, leisure, and similar firms will continue to face hiring challenges.</w:t>
      </w:r>
    </w:p>
    <w:p w14:paraId="6183D573" w14:textId="77777777" w:rsidR="00E0145D" w:rsidRDefault="00E0145D" w:rsidP="00E0145D">
      <w:pPr>
        <w:rPr>
          <w:rFonts w:ascii="Times New Roman" w:hAnsi="Times New Roman" w:cs="Times New Roman"/>
        </w:rPr>
      </w:pPr>
    </w:p>
    <w:p w14:paraId="011A1D35" w14:textId="283FB93A" w:rsidR="00E0145D" w:rsidRDefault="0045659E" w:rsidP="00E0145D">
      <w:pPr>
        <w:rPr>
          <w:rFonts w:ascii="Times New Roman" w:hAnsi="Times New Roman" w:cs="Times New Roman"/>
        </w:rPr>
      </w:pPr>
      <w:r>
        <w:rPr>
          <w:rFonts w:ascii="Times New Roman" w:hAnsi="Times New Roman" w:cs="Times New Roman"/>
        </w:rPr>
        <w:tab/>
        <w:t xml:space="preserve">The second on-going economic issue is more rapidly rising prices.  </w:t>
      </w:r>
      <w:r w:rsidR="00FE69FA">
        <w:rPr>
          <w:rFonts w:ascii="Times New Roman" w:hAnsi="Times New Roman" w:cs="Times New Roman"/>
        </w:rPr>
        <w:t xml:space="preserve">Figure </w:t>
      </w:r>
      <w:r w:rsidR="00A36644">
        <w:rPr>
          <w:rFonts w:ascii="Times New Roman" w:hAnsi="Times New Roman" w:cs="Times New Roman"/>
        </w:rPr>
        <w:t>6</w:t>
      </w:r>
      <w:r w:rsidR="00FE69FA">
        <w:rPr>
          <w:rFonts w:ascii="Times New Roman" w:hAnsi="Times New Roman" w:cs="Times New Roman"/>
        </w:rPr>
        <w:t xml:space="preserve"> shows the annual inflation rate rose from a range of mostly between 1% and 2% in 2019 and 2020 to ever higher levels in 2021 and to above 8% in early 2022.  Figure </w:t>
      </w:r>
      <w:r w:rsidR="00A36644">
        <w:rPr>
          <w:rFonts w:ascii="Times New Roman" w:hAnsi="Times New Roman" w:cs="Times New Roman"/>
        </w:rPr>
        <w:t>7</w:t>
      </w:r>
      <w:r w:rsidR="00FE69FA">
        <w:rPr>
          <w:rFonts w:ascii="Times New Roman" w:hAnsi="Times New Roman" w:cs="Times New Roman"/>
        </w:rPr>
        <w:t xml:space="preserve"> </w:t>
      </w:r>
      <w:r w:rsidR="000747E2">
        <w:rPr>
          <w:rFonts w:ascii="Times New Roman" w:hAnsi="Times New Roman" w:cs="Times New Roman"/>
        </w:rPr>
        <w:t xml:space="preserve">also shows that </w:t>
      </w:r>
      <w:r w:rsidR="00307D9D">
        <w:rPr>
          <w:rFonts w:ascii="Times New Roman" w:hAnsi="Times New Roman" w:cs="Times New Roman"/>
        </w:rPr>
        <w:t xml:space="preserve">change in </w:t>
      </w:r>
      <w:r w:rsidR="000747E2">
        <w:rPr>
          <w:rFonts w:ascii="Times New Roman" w:hAnsi="Times New Roman" w:cs="Times New Roman"/>
        </w:rPr>
        <w:t xml:space="preserve">average hourly wage rates in North Carolina </w:t>
      </w:r>
      <w:r w:rsidR="0068152F">
        <w:rPr>
          <w:rFonts w:ascii="Times New Roman" w:hAnsi="Times New Roman" w:cs="Times New Roman"/>
        </w:rPr>
        <w:t xml:space="preserve">- </w:t>
      </w:r>
      <w:r w:rsidR="000747E2">
        <w:rPr>
          <w:rFonts w:ascii="Times New Roman" w:hAnsi="Times New Roman" w:cs="Times New Roman"/>
        </w:rPr>
        <w:t xml:space="preserve">after subtracting the inflation rate </w:t>
      </w:r>
      <w:r w:rsidR="00307D9D">
        <w:rPr>
          <w:rFonts w:ascii="Times New Roman" w:hAnsi="Times New Roman" w:cs="Times New Roman"/>
        </w:rPr>
        <w:t>–</w:t>
      </w:r>
      <w:r w:rsidR="0068152F">
        <w:rPr>
          <w:rFonts w:ascii="Times New Roman" w:hAnsi="Times New Roman" w:cs="Times New Roman"/>
        </w:rPr>
        <w:t xml:space="preserve"> </w:t>
      </w:r>
      <w:r w:rsidR="00307D9D">
        <w:rPr>
          <w:rFonts w:ascii="Times New Roman" w:hAnsi="Times New Roman" w:cs="Times New Roman"/>
        </w:rPr>
        <w:t>have been positive in recent years, but have become significantly smaller in 2021 and 2022.   In both years, gains in average wage rates have barely kept up with the rising inflation rate.</w:t>
      </w:r>
    </w:p>
    <w:p w14:paraId="5B7091B4" w14:textId="77777777" w:rsidR="00307D9D" w:rsidRDefault="00307D9D" w:rsidP="00E0145D">
      <w:pPr>
        <w:rPr>
          <w:rFonts w:ascii="Times New Roman" w:hAnsi="Times New Roman" w:cs="Times New Roman"/>
        </w:rPr>
      </w:pPr>
    </w:p>
    <w:p w14:paraId="3C3715DC" w14:textId="77777777" w:rsidR="00E0145D" w:rsidRDefault="00E0145D" w:rsidP="00E0145D">
      <w:pPr>
        <w:rPr>
          <w:rFonts w:ascii="Times New Roman" w:hAnsi="Times New Roman" w:cs="Times New Roman"/>
        </w:rPr>
      </w:pPr>
    </w:p>
    <w:p w14:paraId="0D17D13B" w14:textId="77777777" w:rsidR="00E0145D" w:rsidRDefault="00E0145D" w:rsidP="00E0145D">
      <w:pPr>
        <w:rPr>
          <w:rFonts w:ascii="Times New Roman" w:hAnsi="Times New Roman" w:cs="Times New Roman"/>
        </w:rPr>
      </w:pPr>
    </w:p>
    <w:p w14:paraId="5A6687A3" w14:textId="3F57EC2D" w:rsidR="00E0145D" w:rsidRDefault="0045659E" w:rsidP="00E0145D">
      <w:pPr>
        <w:rPr>
          <w:rFonts w:ascii="Times New Roman" w:hAnsi="Times New Roman" w:cs="Times New Roman"/>
        </w:rPr>
      </w:pPr>
      <w:r>
        <w:rPr>
          <w:rFonts w:ascii="Times New Roman" w:hAnsi="Times New Roman" w:cs="Times New Roman"/>
        </w:rPr>
        <w:t xml:space="preserve">Figure </w:t>
      </w:r>
      <w:r w:rsidR="00A36644">
        <w:rPr>
          <w:rFonts w:ascii="Times New Roman" w:hAnsi="Times New Roman" w:cs="Times New Roman"/>
        </w:rPr>
        <w:t>6</w:t>
      </w:r>
      <w:r>
        <w:rPr>
          <w:rFonts w:ascii="Times New Roman" w:hAnsi="Times New Roman" w:cs="Times New Roman"/>
        </w:rPr>
        <w:t>. Annualized Inflation Rate (Consumer Price Index).</w:t>
      </w:r>
    </w:p>
    <w:p w14:paraId="4D194902" w14:textId="58997095" w:rsidR="0045659E" w:rsidRDefault="0045659E" w:rsidP="00E0145D">
      <w:pPr>
        <w:rPr>
          <w:rFonts w:ascii="Times New Roman" w:hAnsi="Times New Roman" w:cs="Times New Roman"/>
        </w:rPr>
      </w:pPr>
      <w:r w:rsidRPr="0045659E">
        <w:rPr>
          <w:rFonts w:ascii="Times New Roman" w:hAnsi="Times New Roman" w:cs="Times New Roman"/>
          <w:noProof/>
        </w:rPr>
        <w:drawing>
          <wp:inline distT="0" distB="0" distL="0" distR="0" wp14:anchorId="1180E4A4" wp14:editId="0CC32E03">
            <wp:extent cx="5943600" cy="33432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3343275"/>
                    </a:xfrm>
                    <a:prstGeom prst="rect">
                      <a:avLst/>
                    </a:prstGeom>
                  </pic:spPr>
                </pic:pic>
              </a:graphicData>
            </a:graphic>
          </wp:inline>
        </w:drawing>
      </w:r>
    </w:p>
    <w:p w14:paraId="6F1F762B" w14:textId="0850814A" w:rsidR="00E0145D" w:rsidRPr="008960DB" w:rsidRDefault="0045659E" w:rsidP="00E0145D">
      <w:pPr>
        <w:rPr>
          <w:rFonts w:ascii="Times New Roman" w:hAnsi="Times New Roman" w:cs="Times New Roman"/>
          <w:sz w:val="20"/>
          <w:szCs w:val="20"/>
        </w:rPr>
      </w:pPr>
      <w:r w:rsidRPr="008960DB">
        <w:rPr>
          <w:rFonts w:ascii="Times New Roman" w:hAnsi="Times New Roman" w:cs="Times New Roman"/>
          <w:sz w:val="20"/>
          <w:szCs w:val="20"/>
        </w:rPr>
        <w:t>Source: U.</w:t>
      </w:r>
      <w:r w:rsidR="00FE69FA" w:rsidRPr="008960DB">
        <w:rPr>
          <w:rFonts w:ascii="Times New Roman" w:hAnsi="Times New Roman" w:cs="Times New Roman"/>
          <w:sz w:val="20"/>
          <w:szCs w:val="20"/>
        </w:rPr>
        <w:t>S.</w:t>
      </w:r>
      <w:r w:rsidRPr="008960DB">
        <w:rPr>
          <w:rFonts w:ascii="Times New Roman" w:hAnsi="Times New Roman" w:cs="Times New Roman"/>
          <w:sz w:val="20"/>
          <w:szCs w:val="20"/>
        </w:rPr>
        <w:t xml:space="preserve"> Bureau of Labor Statistics.</w:t>
      </w:r>
    </w:p>
    <w:p w14:paraId="0155C952" w14:textId="5318F97F" w:rsidR="00E87842" w:rsidRPr="008960DB" w:rsidRDefault="00E87842" w:rsidP="00E0145D">
      <w:pPr>
        <w:rPr>
          <w:rFonts w:ascii="Times New Roman" w:hAnsi="Times New Roman" w:cs="Times New Roman"/>
          <w:sz w:val="20"/>
          <w:szCs w:val="20"/>
        </w:rPr>
      </w:pPr>
    </w:p>
    <w:p w14:paraId="5B6C4018" w14:textId="77777777" w:rsidR="00E87842" w:rsidRDefault="00E87842" w:rsidP="00E0145D">
      <w:pPr>
        <w:rPr>
          <w:rFonts w:ascii="Times New Roman" w:hAnsi="Times New Roman" w:cs="Times New Roman"/>
        </w:rPr>
      </w:pPr>
    </w:p>
    <w:p w14:paraId="4DC9A3A6" w14:textId="46CB16C0" w:rsidR="000747E2" w:rsidRDefault="000747E2" w:rsidP="00E0145D">
      <w:pPr>
        <w:rPr>
          <w:rFonts w:ascii="Times New Roman" w:hAnsi="Times New Roman" w:cs="Times New Roman"/>
        </w:rPr>
      </w:pPr>
      <w:r>
        <w:rPr>
          <w:rFonts w:ascii="Times New Roman" w:hAnsi="Times New Roman" w:cs="Times New Roman"/>
        </w:rPr>
        <w:t xml:space="preserve">Figure </w:t>
      </w:r>
      <w:r w:rsidR="00A36644">
        <w:rPr>
          <w:rFonts w:ascii="Times New Roman" w:hAnsi="Times New Roman" w:cs="Times New Roman"/>
        </w:rPr>
        <w:t>7</w:t>
      </w:r>
      <w:r>
        <w:rPr>
          <w:rFonts w:ascii="Times New Roman" w:hAnsi="Times New Roman" w:cs="Times New Roman"/>
        </w:rPr>
        <w:t>.  Percentage Change in Real (Inflation-Adjusted) Hourly Wage Rates in North Carolina.</w:t>
      </w:r>
    </w:p>
    <w:p w14:paraId="045F36F2" w14:textId="79E69993" w:rsidR="000747E2" w:rsidRDefault="008E457B" w:rsidP="00E0145D">
      <w:pPr>
        <w:rPr>
          <w:rFonts w:ascii="Times New Roman" w:hAnsi="Times New Roman" w:cs="Times New Roman"/>
        </w:rPr>
      </w:pPr>
      <w:r w:rsidRPr="008E457B">
        <w:rPr>
          <w:rFonts w:ascii="Times New Roman" w:hAnsi="Times New Roman" w:cs="Times New Roman"/>
          <w:noProof/>
        </w:rPr>
        <w:drawing>
          <wp:inline distT="0" distB="0" distL="0" distR="0" wp14:anchorId="1E9E9258" wp14:editId="5439E518">
            <wp:extent cx="5943600" cy="33432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3343275"/>
                    </a:xfrm>
                    <a:prstGeom prst="rect">
                      <a:avLst/>
                    </a:prstGeom>
                  </pic:spPr>
                </pic:pic>
              </a:graphicData>
            </a:graphic>
          </wp:inline>
        </w:drawing>
      </w:r>
    </w:p>
    <w:p w14:paraId="40B13556" w14:textId="60A77E97" w:rsidR="00E0145D" w:rsidRPr="00D20C00" w:rsidRDefault="000747E2" w:rsidP="00E0145D">
      <w:pPr>
        <w:rPr>
          <w:rFonts w:ascii="Times New Roman" w:hAnsi="Times New Roman" w:cs="Times New Roman"/>
          <w:sz w:val="20"/>
          <w:szCs w:val="20"/>
        </w:rPr>
      </w:pPr>
      <w:r w:rsidRPr="00D20C00">
        <w:rPr>
          <w:rFonts w:ascii="Times New Roman" w:hAnsi="Times New Roman" w:cs="Times New Roman"/>
          <w:sz w:val="20"/>
          <w:szCs w:val="20"/>
        </w:rPr>
        <w:t xml:space="preserve">Source:  U.S. Bureau of Labor Statistics.  </w:t>
      </w:r>
      <w:r w:rsidR="00307D9D" w:rsidRPr="00D20C00">
        <w:rPr>
          <w:rFonts w:ascii="Times New Roman" w:hAnsi="Times New Roman" w:cs="Times New Roman"/>
          <w:sz w:val="20"/>
          <w:szCs w:val="20"/>
        </w:rPr>
        <w:t>Average of monthly changes; 2022 is through Apri</w:t>
      </w:r>
      <w:r w:rsidR="00D20C00">
        <w:rPr>
          <w:rFonts w:ascii="Times New Roman" w:hAnsi="Times New Roman" w:cs="Times New Roman"/>
          <w:sz w:val="20"/>
          <w:szCs w:val="20"/>
        </w:rPr>
        <w:t>l.</w:t>
      </w:r>
    </w:p>
    <w:p w14:paraId="05B0045A" w14:textId="74F8E6CC" w:rsidR="004B6EE5" w:rsidRDefault="00A36644" w:rsidP="00E0145D">
      <w:pPr>
        <w:rPr>
          <w:rFonts w:ascii="Times New Roman" w:hAnsi="Times New Roman" w:cs="Times New Roman"/>
        </w:rPr>
      </w:pPr>
      <w:r>
        <w:rPr>
          <w:rFonts w:ascii="Times New Roman" w:hAnsi="Times New Roman" w:cs="Times New Roman"/>
        </w:rPr>
        <w:lastRenderedPageBreak/>
        <w:tab/>
        <w:t xml:space="preserve">Despite the challenges of a lower labor force participation </w:t>
      </w:r>
      <w:r w:rsidR="008960DB">
        <w:rPr>
          <w:rFonts w:ascii="Times New Roman" w:hAnsi="Times New Roman" w:cs="Times New Roman"/>
        </w:rPr>
        <w:t xml:space="preserve">rate </w:t>
      </w:r>
      <w:r>
        <w:rPr>
          <w:rFonts w:ascii="Times New Roman" w:hAnsi="Times New Roman" w:cs="Times New Roman"/>
        </w:rPr>
        <w:t xml:space="preserve">and rising inflation, two important metrics show North Carolina households </w:t>
      </w:r>
      <w:r w:rsidR="004B6EE5">
        <w:rPr>
          <w:rFonts w:ascii="Times New Roman" w:hAnsi="Times New Roman" w:cs="Times New Roman"/>
        </w:rPr>
        <w:t xml:space="preserve">have weathered the economic storm created by the pandemic rather well.  Figure 8 shows trends in two aggregate household measures, personal income (left graph) and retail sales (right graph).  Importantly, values in both graphs have been adjusted for inflation. </w:t>
      </w:r>
    </w:p>
    <w:p w14:paraId="3EF1C5BB" w14:textId="77777777" w:rsidR="004B6EE5" w:rsidRDefault="004B6EE5" w:rsidP="00E0145D">
      <w:pPr>
        <w:rPr>
          <w:rFonts w:ascii="Times New Roman" w:hAnsi="Times New Roman" w:cs="Times New Roman"/>
        </w:rPr>
      </w:pPr>
    </w:p>
    <w:p w14:paraId="19DC74A3" w14:textId="6F14E4CF" w:rsidR="00C367E2" w:rsidRDefault="004B6EE5" w:rsidP="003B119D">
      <w:pPr>
        <w:rPr>
          <w:rFonts w:ascii="Times New Roman" w:hAnsi="Times New Roman" w:cs="Times New Roman"/>
        </w:rPr>
      </w:pPr>
      <w:r>
        <w:rPr>
          <w:rFonts w:ascii="Times New Roman" w:hAnsi="Times New Roman" w:cs="Times New Roman"/>
        </w:rPr>
        <w:tab/>
        <w:t xml:space="preserve">Usually during a recession these measures fall.  Yet, as the graphs show, both measures trended upward in both 2020 and 2021.  The reason is the massive federal financial assistance that was provided to households and, as well, to businesses and institutions, during these years.  Households received stimulus checks, augmented unemployment compensation checks, money tied to the number of children in a household, enhanced SNAP (supplemental nutrition assistance program) funds, enhanced and expanded health care assistance from the Affordable Care Act, as well as </w:t>
      </w:r>
      <w:r w:rsidR="00A32864">
        <w:rPr>
          <w:rFonts w:ascii="Times New Roman" w:hAnsi="Times New Roman" w:cs="Times New Roman"/>
        </w:rPr>
        <w:t xml:space="preserve">funds from </w:t>
      </w:r>
      <w:r>
        <w:rPr>
          <w:rFonts w:ascii="Times New Roman" w:hAnsi="Times New Roman" w:cs="Times New Roman"/>
        </w:rPr>
        <w:t xml:space="preserve">other programs.  The total federal financial assistance since the beginning of the pandemic is estimated at $5.5 trillion.  Adjusted for inflation, this spending </w:t>
      </w:r>
      <w:r w:rsidR="00156325">
        <w:rPr>
          <w:rFonts w:ascii="Times New Roman" w:hAnsi="Times New Roman" w:cs="Times New Roman"/>
        </w:rPr>
        <w:t xml:space="preserve">exceeded the total of federal assistance during any recent recession, and </w:t>
      </w:r>
      <w:r w:rsidR="00AF417F">
        <w:rPr>
          <w:rFonts w:ascii="Times New Roman" w:hAnsi="Times New Roman" w:cs="Times New Roman"/>
        </w:rPr>
        <w:t>also</w:t>
      </w:r>
      <w:r w:rsidR="00156325">
        <w:rPr>
          <w:rFonts w:ascii="Times New Roman" w:hAnsi="Times New Roman" w:cs="Times New Roman"/>
        </w:rPr>
        <w:t xml:space="preserve"> surpassed the value of federal assistance during the Great Depression of the 1930s.</w:t>
      </w:r>
      <w:r w:rsidR="00AF417F">
        <w:rPr>
          <w:rStyle w:val="FootnoteReference"/>
          <w:rFonts w:ascii="Times New Roman" w:hAnsi="Times New Roman" w:cs="Times New Roman"/>
        </w:rPr>
        <w:footnoteReference w:id="3"/>
      </w:r>
    </w:p>
    <w:p w14:paraId="253888C2" w14:textId="04E3300E" w:rsidR="00C367E2" w:rsidRDefault="00C367E2" w:rsidP="003B119D">
      <w:pPr>
        <w:rPr>
          <w:rFonts w:ascii="Times New Roman" w:hAnsi="Times New Roman" w:cs="Times New Roman"/>
        </w:rPr>
      </w:pPr>
    </w:p>
    <w:p w14:paraId="6D9B085C" w14:textId="77777777" w:rsidR="004B6EE5" w:rsidRDefault="004B6EE5" w:rsidP="003B119D">
      <w:pPr>
        <w:rPr>
          <w:rFonts w:ascii="Times New Roman" w:hAnsi="Times New Roman" w:cs="Times New Roman"/>
        </w:rPr>
      </w:pPr>
    </w:p>
    <w:p w14:paraId="69BE9FC1" w14:textId="77777777" w:rsidR="004B6EE5" w:rsidRDefault="004B6EE5" w:rsidP="003B119D">
      <w:pPr>
        <w:rPr>
          <w:rFonts w:ascii="Times New Roman" w:hAnsi="Times New Roman" w:cs="Times New Roman"/>
        </w:rPr>
      </w:pPr>
    </w:p>
    <w:p w14:paraId="6D4313D4" w14:textId="77777777" w:rsidR="004B6EE5" w:rsidRDefault="004B6EE5" w:rsidP="003B119D">
      <w:pPr>
        <w:rPr>
          <w:rFonts w:ascii="Times New Roman" w:hAnsi="Times New Roman" w:cs="Times New Roman"/>
        </w:rPr>
      </w:pPr>
    </w:p>
    <w:p w14:paraId="1EA0254D" w14:textId="415CAD31" w:rsidR="004B6EE5" w:rsidRDefault="00C367E2" w:rsidP="003B119D">
      <w:pPr>
        <w:rPr>
          <w:rFonts w:ascii="Times New Roman" w:hAnsi="Times New Roman" w:cs="Times New Roman"/>
        </w:rPr>
      </w:pPr>
      <w:r>
        <w:rPr>
          <w:rFonts w:ascii="Times New Roman" w:hAnsi="Times New Roman" w:cs="Times New Roman"/>
        </w:rPr>
        <w:t xml:space="preserve">Figure </w:t>
      </w:r>
      <w:r w:rsidR="00A36644">
        <w:rPr>
          <w:rFonts w:ascii="Times New Roman" w:hAnsi="Times New Roman" w:cs="Times New Roman"/>
        </w:rPr>
        <w:t>8</w:t>
      </w:r>
      <w:r>
        <w:rPr>
          <w:rFonts w:ascii="Times New Roman" w:hAnsi="Times New Roman" w:cs="Times New Roman"/>
        </w:rPr>
        <w:t>.  North Carolina Personal Income and Retail Sales.</w:t>
      </w:r>
    </w:p>
    <w:p w14:paraId="16F8870C" w14:textId="127B2F63" w:rsidR="00C367E2" w:rsidRDefault="00026A85" w:rsidP="003B119D">
      <w:pPr>
        <w:rPr>
          <w:rFonts w:ascii="Times New Roman" w:hAnsi="Times New Roman" w:cs="Times New Roman"/>
        </w:rPr>
      </w:pPr>
      <w:r w:rsidRPr="00026A85">
        <w:rPr>
          <w:rFonts w:ascii="Times New Roman" w:hAnsi="Times New Roman" w:cs="Times New Roman"/>
          <w:noProof/>
        </w:rPr>
        <w:drawing>
          <wp:inline distT="0" distB="0" distL="0" distR="0" wp14:anchorId="1AD5AEBA" wp14:editId="2A97C3FD">
            <wp:extent cx="5943600" cy="33432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3343275"/>
                    </a:xfrm>
                    <a:prstGeom prst="rect">
                      <a:avLst/>
                    </a:prstGeom>
                  </pic:spPr>
                </pic:pic>
              </a:graphicData>
            </a:graphic>
          </wp:inline>
        </w:drawing>
      </w:r>
    </w:p>
    <w:p w14:paraId="0784A838" w14:textId="28222F6C" w:rsidR="0035435F" w:rsidRDefault="00C367E2" w:rsidP="008B2041">
      <w:pPr>
        <w:rPr>
          <w:rFonts w:ascii="Times New Roman" w:hAnsi="Times New Roman" w:cs="Times New Roman"/>
          <w:sz w:val="20"/>
          <w:szCs w:val="20"/>
        </w:rPr>
      </w:pPr>
      <w:r>
        <w:rPr>
          <w:rFonts w:ascii="Times New Roman" w:hAnsi="Times New Roman" w:cs="Times New Roman"/>
          <w:sz w:val="20"/>
          <w:szCs w:val="20"/>
        </w:rPr>
        <w:t>Source:  US Bureau of Economic Analysis; NC Dept. of Revenue</w:t>
      </w:r>
      <w:r w:rsidR="001477F7">
        <w:rPr>
          <w:rFonts w:ascii="Times New Roman" w:hAnsi="Times New Roman" w:cs="Times New Roman"/>
          <w:sz w:val="20"/>
          <w:szCs w:val="20"/>
        </w:rPr>
        <w:t xml:space="preserve">.  </w:t>
      </w:r>
    </w:p>
    <w:p w14:paraId="42820811" w14:textId="77777777" w:rsidR="00A32864" w:rsidRDefault="00A32864" w:rsidP="008B2041">
      <w:pPr>
        <w:rPr>
          <w:rFonts w:ascii="Times New Roman" w:hAnsi="Times New Roman" w:cs="Times New Roman"/>
          <w:sz w:val="20"/>
          <w:szCs w:val="20"/>
        </w:rPr>
      </w:pPr>
    </w:p>
    <w:p w14:paraId="1F69037E" w14:textId="1AB7B1CC" w:rsidR="008B2041" w:rsidRDefault="008B2041" w:rsidP="008B2041">
      <w:pPr>
        <w:rPr>
          <w:rFonts w:ascii="Times New Roman" w:hAnsi="Times New Roman" w:cs="Times New Roman"/>
          <w:sz w:val="20"/>
          <w:szCs w:val="20"/>
        </w:rPr>
      </w:pPr>
    </w:p>
    <w:p w14:paraId="4724C7DB" w14:textId="461C89FA" w:rsidR="008B2041" w:rsidRPr="00AF417F" w:rsidRDefault="008B2041" w:rsidP="008B2041">
      <w:pPr>
        <w:rPr>
          <w:rFonts w:ascii="Times New Roman" w:hAnsi="Times New Roman" w:cs="Times New Roman"/>
          <w:b/>
          <w:sz w:val="20"/>
          <w:szCs w:val="20"/>
        </w:rPr>
      </w:pPr>
    </w:p>
    <w:p w14:paraId="285E3341" w14:textId="10CA3131" w:rsidR="002732CA" w:rsidRDefault="002732CA" w:rsidP="002732CA">
      <w:pPr>
        <w:rPr>
          <w:rFonts w:ascii="Times New Roman" w:hAnsi="Times New Roman" w:cs="Times New Roman"/>
          <w:b/>
        </w:rPr>
      </w:pPr>
      <w:r>
        <w:rPr>
          <w:rFonts w:ascii="Times New Roman" w:hAnsi="Times New Roman" w:cs="Times New Roman"/>
          <w:b/>
        </w:rPr>
        <w:lastRenderedPageBreak/>
        <w:t>THE FED CHANGES COURSE</w:t>
      </w:r>
    </w:p>
    <w:p w14:paraId="37CDE0D2" w14:textId="70369EB8" w:rsidR="002732CA" w:rsidRDefault="002732CA" w:rsidP="002732CA">
      <w:pPr>
        <w:rPr>
          <w:rFonts w:ascii="Times New Roman" w:hAnsi="Times New Roman" w:cs="Times New Roman"/>
        </w:rPr>
      </w:pPr>
    </w:p>
    <w:p w14:paraId="23A445A6" w14:textId="77777777" w:rsidR="002732CA" w:rsidRDefault="002732CA" w:rsidP="002732CA">
      <w:pPr>
        <w:rPr>
          <w:rFonts w:ascii="Times New Roman" w:hAnsi="Times New Roman" w:cs="Times New Roman"/>
        </w:rPr>
      </w:pPr>
      <w:r>
        <w:rPr>
          <w:rFonts w:ascii="Times New Roman" w:hAnsi="Times New Roman" w:cs="Times New Roman"/>
        </w:rPr>
        <w:tab/>
        <w:t>Worries about high inflation now dominate household concerns.  Economists argue that a rise in the inflation rate – the pace at which average prices are increasing – result from an imbalance between demand (buying) and supply (production).  Specifically, if demand is increasing faster than supply, then the inflation rate will rise.</w:t>
      </w:r>
    </w:p>
    <w:p w14:paraId="4E7965AF" w14:textId="77777777" w:rsidR="002732CA" w:rsidRDefault="002732CA" w:rsidP="002732CA">
      <w:pPr>
        <w:rPr>
          <w:rFonts w:ascii="Times New Roman" w:hAnsi="Times New Roman" w:cs="Times New Roman"/>
        </w:rPr>
      </w:pPr>
    </w:p>
    <w:p w14:paraId="7A73EF27" w14:textId="5EBC8B63" w:rsidR="002732CA" w:rsidRDefault="002732CA" w:rsidP="002732CA">
      <w:pPr>
        <w:rPr>
          <w:rFonts w:ascii="Times New Roman" w:hAnsi="Times New Roman" w:cs="Times New Roman"/>
        </w:rPr>
      </w:pPr>
      <w:r>
        <w:rPr>
          <w:rFonts w:ascii="Times New Roman" w:hAnsi="Times New Roman" w:cs="Times New Roman"/>
        </w:rPr>
        <w:tab/>
        <w:t xml:space="preserve">Demand growing faster than supply is exactly what has been occurring during the past two years.  Demand has been expanding due to the massive infusion of cash into the economy from </w:t>
      </w:r>
      <w:r w:rsidR="00A32864">
        <w:rPr>
          <w:rFonts w:ascii="Times New Roman" w:hAnsi="Times New Roman" w:cs="Times New Roman"/>
        </w:rPr>
        <w:t>multiple</w:t>
      </w:r>
      <w:r>
        <w:rPr>
          <w:rFonts w:ascii="Times New Roman" w:hAnsi="Times New Roman" w:cs="Times New Roman"/>
        </w:rPr>
        <w:t xml:space="preserve"> federal </w:t>
      </w:r>
      <w:proofErr w:type="spellStart"/>
      <w:r>
        <w:rPr>
          <w:rFonts w:ascii="Times New Roman" w:hAnsi="Times New Roman" w:cs="Times New Roman"/>
        </w:rPr>
        <w:t>Covid</w:t>
      </w:r>
      <w:proofErr w:type="spellEnd"/>
      <w:r>
        <w:rPr>
          <w:rFonts w:ascii="Times New Roman" w:hAnsi="Times New Roman" w:cs="Times New Roman"/>
        </w:rPr>
        <w:t xml:space="preserve"> relief legislation.  </w:t>
      </w:r>
      <w:r w:rsidR="008060F3">
        <w:rPr>
          <w:rFonts w:ascii="Times New Roman" w:hAnsi="Times New Roman" w:cs="Times New Roman"/>
        </w:rPr>
        <w:t>Indeed, the money supply in the nation jumped 46% between 2020 and 2022.</w:t>
      </w:r>
      <w:r w:rsidR="008060F3">
        <w:rPr>
          <w:rStyle w:val="FootnoteReference"/>
          <w:rFonts w:ascii="Times New Roman" w:hAnsi="Times New Roman" w:cs="Times New Roman"/>
        </w:rPr>
        <w:footnoteReference w:id="4"/>
      </w:r>
      <w:r>
        <w:rPr>
          <w:rFonts w:ascii="Times New Roman" w:hAnsi="Times New Roman" w:cs="Times New Roman"/>
        </w:rPr>
        <w:tab/>
      </w:r>
    </w:p>
    <w:p w14:paraId="67CB95D5" w14:textId="02D647C7" w:rsidR="00993C65" w:rsidRDefault="00993C65" w:rsidP="002732CA">
      <w:pPr>
        <w:rPr>
          <w:rFonts w:ascii="Times New Roman" w:hAnsi="Times New Roman" w:cs="Times New Roman"/>
        </w:rPr>
      </w:pPr>
    </w:p>
    <w:p w14:paraId="718C5E1A" w14:textId="21E7FD87" w:rsidR="00993C65" w:rsidRDefault="00993C65" w:rsidP="002732CA">
      <w:pPr>
        <w:rPr>
          <w:rFonts w:ascii="Times New Roman" w:hAnsi="Times New Roman" w:cs="Times New Roman"/>
        </w:rPr>
      </w:pPr>
      <w:r>
        <w:rPr>
          <w:rFonts w:ascii="Times New Roman" w:hAnsi="Times New Roman" w:cs="Times New Roman"/>
        </w:rPr>
        <w:tab/>
        <w:t xml:space="preserve">At the same time, world production has suffered from “supply chain” issues.  Disruption to production and delivery of products as a result of </w:t>
      </w:r>
      <w:proofErr w:type="spellStart"/>
      <w:r>
        <w:rPr>
          <w:rFonts w:ascii="Times New Roman" w:hAnsi="Times New Roman" w:cs="Times New Roman"/>
        </w:rPr>
        <w:t>Covid</w:t>
      </w:r>
      <w:proofErr w:type="spellEnd"/>
      <w:r>
        <w:rPr>
          <w:rFonts w:ascii="Times New Roman" w:hAnsi="Times New Roman" w:cs="Times New Roman"/>
        </w:rPr>
        <w:t xml:space="preserve"> and policies designed to deal with </w:t>
      </w:r>
      <w:proofErr w:type="spellStart"/>
      <w:r>
        <w:rPr>
          <w:rFonts w:ascii="Times New Roman" w:hAnsi="Times New Roman" w:cs="Times New Roman"/>
        </w:rPr>
        <w:t>Covid</w:t>
      </w:r>
      <w:proofErr w:type="spellEnd"/>
      <w:r>
        <w:rPr>
          <w:rFonts w:ascii="Times New Roman" w:hAnsi="Times New Roman" w:cs="Times New Roman"/>
        </w:rPr>
        <w:t xml:space="preserve"> caused unfilled orders to range between 12% and 15% during most of 2021.</w:t>
      </w:r>
      <w:r>
        <w:rPr>
          <w:rStyle w:val="FootnoteReference"/>
          <w:rFonts w:ascii="Times New Roman" w:hAnsi="Times New Roman" w:cs="Times New Roman"/>
        </w:rPr>
        <w:footnoteReference w:id="5"/>
      </w:r>
    </w:p>
    <w:p w14:paraId="5BF5DE90" w14:textId="02680ED6" w:rsidR="00993C65" w:rsidRDefault="00993C65" w:rsidP="002732CA">
      <w:pPr>
        <w:rPr>
          <w:rFonts w:ascii="Times New Roman" w:hAnsi="Times New Roman" w:cs="Times New Roman"/>
        </w:rPr>
      </w:pPr>
    </w:p>
    <w:p w14:paraId="6D0DD705" w14:textId="558A2C9B" w:rsidR="00993C65" w:rsidRDefault="00993C65" w:rsidP="002732CA">
      <w:pPr>
        <w:rPr>
          <w:rFonts w:ascii="Times New Roman" w:hAnsi="Times New Roman" w:cs="Times New Roman"/>
        </w:rPr>
      </w:pPr>
      <w:r>
        <w:rPr>
          <w:rFonts w:ascii="Times New Roman" w:hAnsi="Times New Roman" w:cs="Times New Roman"/>
        </w:rPr>
        <w:tab/>
      </w:r>
      <w:r w:rsidR="000F48D0">
        <w:rPr>
          <w:rFonts w:ascii="Times New Roman" w:hAnsi="Times New Roman" w:cs="Times New Roman"/>
        </w:rPr>
        <w:t xml:space="preserve">The Federal Reserve (the “Fed”) controls two policies that can influence demand.  These policies are the level of interest rates and the amount of money in the economy.  During the past two years of the </w:t>
      </w:r>
      <w:proofErr w:type="spellStart"/>
      <w:r w:rsidR="000F48D0">
        <w:rPr>
          <w:rFonts w:ascii="Times New Roman" w:hAnsi="Times New Roman" w:cs="Times New Roman"/>
        </w:rPr>
        <w:t>Covid</w:t>
      </w:r>
      <w:proofErr w:type="spellEnd"/>
      <w:r w:rsidR="000F48D0">
        <w:rPr>
          <w:rFonts w:ascii="Times New Roman" w:hAnsi="Times New Roman" w:cs="Times New Roman"/>
        </w:rPr>
        <w:t xml:space="preserve"> pandemic, the Fed has used these policies to back</w:t>
      </w:r>
      <w:r w:rsidR="00A32864">
        <w:rPr>
          <w:rFonts w:ascii="Times New Roman" w:hAnsi="Times New Roman" w:cs="Times New Roman"/>
        </w:rPr>
        <w:t>-up</w:t>
      </w:r>
      <w:r w:rsidR="000F48D0">
        <w:rPr>
          <w:rFonts w:ascii="Times New Roman" w:hAnsi="Times New Roman" w:cs="Times New Roman"/>
        </w:rPr>
        <w:t xml:space="preserve"> the economy and stimulate economic growth.  Specifically, the Fed has pumped cash into the economy and push</w:t>
      </w:r>
      <w:r w:rsidR="00A32864">
        <w:rPr>
          <w:rFonts w:ascii="Times New Roman" w:hAnsi="Times New Roman" w:cs="Times New Roman"/>
        </w:rPr>
        <w:t>ed</w:t>
      </w:r>
      <w:r w:rsidR="000F48D0">
        <w:rPr>
          <w:rFonts w:ascii="Times New Roman" w:hAnsi="Times New Roman" w:cs="Times New Roman"/>
        </w:rPr>
        <w:t xml:space="preserve"> interest rates to historically low levels.</w:t>
      </w:r>
    </w:p>
    <w:p w14:paraId="328CC7E5" w14:textId="5DDD6A91" w:rsidR="000F48D0" w:rsidRDefault="000F48D0" w:rsidP="002732CA">
      <w:pPr>
        <w:rPr>
          <w:rFonts w:ascii="Times New Roman" w:hAnsi="Times New Roman" w:cs="Times New Roman"/>
        </w:rPr>
      </w:pPr>
    </w:p>
    <w:p w14:paraId="124E165E" w14:textId="11E4680A" w:rsidR="000F48D0" w:rsidRDefault="000F48D0" w:rsidP="002732CA">
      <w:pPr>
        <w:rPr>
          <w:rFonts w:ascii="Times New Roman" w:hAnsi="Times New Roman" w:cs="Times New Roman"/>
        </w:rPr>
      </w:pPr>
      <w:r>
        <w:rPr>
          <w:rFonts w:ascii="Times New Roman" w:hAnsi="Times New Roman" w:cs="Times New Roman"/>
        </w:rPr>
        <w:tab/>
        <w:t>Now that the economy has recovered and inflation is a problem, the Fed has turned its attention to moderating inflation.</w:t>
      </w:r>
      <w:r w:rsidR="005A6E8C">
        <w:rPr>
          <w:rFonts w:ascii="Times New Roman" w:hAnsi="Times New Roman" w:cs="Times New Roman"/>
        </w:rPr>
        <w:t xml:space="preserve">  The Fed does this by reversing the policies it has followed during the past two years to stimulate the economy.   Now the Fed wants to de-stimulate the economy</w:t>
      </w:r>
      <w:r w:rsidR="004A291E">
        <w:rPr>
          <w:rFonts w:ascii="Times New Roman" w:hAnsi="Times New Roman" w:cs="Times New Roman"/>
        </w:rPr>
        <w:t xml:space="preserve"> by raising interest rates and pulling cash out of the economy.  The Fed will increase interest rates by directly raising its key interest rate, the federal funds rate.</w:t>
      </w:r>
      <w:r w:rsidR="004A291E">
        <w:rPr>
          <w:rStyle w:val="FootnoteReference"/>
          <w:rFonts w:ascii="Times New Roman" w:hAnsi="Times New Roman" w:cs="Times New Roman"/>
        </w:rPr>
        <w:footnoteReference w:id="6"/>
      </w:r>
      <w:r w:rsidR="004A291E">
        <w:rPr>
          <w:rFonts w:ascii="Times New Roman" w:hAnsi="Times New Roman" w:cs="Times New Roman"/>
        </w:rPr>
        <w:t xml:space="preserve">  It will reduce cash in the economy by selling Treasury securities from its investment portfolio.</w:t>
      </w:r>
    </w:p>
    <w:p w14:paraId="0277FE2F" w14:textId="505F0D8A" w:rsidR="004A291E" w:rsidRDefault="004A291E" w:rsidP="002732CA">
      <w:pPr>
        <w:rPr>
          <w:rFonts w:ascii="Times New Roman" w:hAnsi="Times New Roman" w:cs="Times New Roman"/>
        </w:rPr>
      </w:pPr>
    </w:p>
    <w:p w14:paraId="69975760" w14:textId="1B7A7C96" w:rsidR="004A291E" w:rsidRDefault="004A291E" w:rsidP="002732CA">
      <w:pPr>
        <w:rPr>
          <w:rFonts w:ascii="Times New Roman" w:hAnsi="Times New Roman" w:cs="Times New Roman"/>
        </w:rPr>
      </w:pPr>
      <w:r>
        <w:rPr>
          <w:rFonts w:ascii="Times New Roman" w:hAnsi="Times New Roman" w:cs="Times New Roman"/>
        </w:rPr>
        <w:tab/>
        <w:t>The Fed’s goal is to slow the economy enough to reduce inflationary pressure, but without slowing the economy so much as to cause a recession.   A recession means the economy is shrinking (“negative growth”).</w:t>
      </w:r>
      <w:r w:rsidR="00D470B4">
        <w:rPr>
          <w:rFonts w:ascii="Times New Roman" w:hAnsi="Times New Roman" w:cs="Times New Roman"/>
        </w:rPr>
        <w:t xml:space="preserve">  The Fed still wants the economy to expand, but just at a slower pace than it has. </w:t>
      </w:r>
    </w:p>
    <w:p w14:paraId="450A36BF" w14:textId="33E31654" w:rsidR="00D470B4" w:rsidRDefault="00D470B4" w:rsidP="002732CA">
      <w:pPr>
        <w:rPr>
          <w:rFonts w:ascii="Times New Roman" w:hAnsi="Times New Roman" w:cs="Times New Roman"/>
        </w:rPr>
      </w:pPr>
    </w:p>
    <w:p w14:paraId="29DC5F4C" w14:textId="55C72EDA" w:rsidR="00D470B4" w:rsidRDefault="00D470B4" w:rsidP="002732CA">
      <w:pPr>
        <w:rPr>
          <w:rFonts w:ascii="Times New Roman" w:hAnsi="Times New Roman" w:cs="Times New Roman"/>
        </w:rPr>
      </w:pPr>
      <w:r>
        <w:rPr>
          <w:rFonts w:ascii="Times New Roman" w:hAnsi="Times New Roman" w:cs="Times New Roman"/>
        </w:rPr>
        <w:tab/>
        <w:t>Some say the goal is really a “hope.”  The Fed’s policy tools are not necessarily precise.  The Fed doesn’t know exactly how much it will need to raise interest rates in order to reduce the inflation rate to a desired level.  The reason is economics is still a behavioral science.  While the Fed can examine how the economy responded in the past to a given interest rate hike, the response to the same hike today could be different.</w:t>
      </w:r>
    </w:p>
    <w:p w14:paraId="555D4633" w14:textId="765AE6AB" w:rsidR="00D470B4" w:rsidRDefault="00D470B4" w:rsidP="002732CA">
      <w:pPr>
        <w:rPr>
          <w:rFonts w:ascii="Times New Roman" w:hAnsi="Times New Roman" w:cs="Times New Roman"/>
        </w:rPr>
      </w:pPr>
    </w:p>
    <w:p w14:paraId="18502DA7" w14:textId="13C2DC1E" w:rsidR="00D470B4" w:rsidRDefault="00D470B4" w:rsidP="002732CA">
      <w:pPr>
        <w:rPr>
          <w:rFonts w:ascii="Times New Roman" w:hAnsi="Times New Roman" w:cs="Times New Roman"/>
        </w:rPr>
      </w:pPr>
      <w:r>
        <w:rPr>
          <w:rFonts w:ascii="Times New Roman" w:hAnsi="Times New Roman" w:cs="Times New Roman"/>
        </w:rPr>
        <w:tab/>
      </w:r>
      <w:r w:rsidR="00FB2162">
        <w:rPr>
          <w:rFonts w:ascii="Times New Roman" w:hAnsi="Times New Roman" w:cs="Times New Roman"/>
        </w:rPr>
        <w:t xml:space="preserve">As a result, anytime the Fed uses its tools to reduce the rate of economic growth, worries arise that the Fed will over-use its tools and create a recession.   A recent survey of economists </w:t>
      </w:r>
      <w:r w:rsidR="00FB2162">
        <w:rPr>
          <w:rFonts w:ascii="Times New Roman" w:hAnsi="Times New Roman" w:cs="Times New Roman"/>
        </w:rPr>
        <w:lastRenderedPageBreak/>
        <w:t>put the likelihood of a recession within the next year at 30%, double the percentage given in March.</w:t>
      </w:r>
      <w:r w:rsidR="00FB2162">
        <w:rPr>
          <w:rStyle w:val="FootnoteReference"/>
          <w:rFonts w:ascii="Times New Roman" w:hAnsi="Times New Roman" w:cs="Times New Roman"/>
        </w:rPr>
        <w:footnoteReference w:id="7"/>
      </w:r>
    </w:p>
    <w:p w14:paraId="35833873" w14:textId="06196D8C" w:rsidR="00FB2162" w:rsidRDefault="00FB2162" w:rsidP="002732CA">
      <w:pPr>
        <w:rPr>
          <w:rFonts w:ascii="Times New Roman" w:hAnsi="Times New Roman" w:cs="Times New Roman"/>
        </w:rPr>
      </w:pPr>
    </w:p>
    <w:p w14:paraId="188C3834" w14:textId="43D2C1D1" w:rsidR="00FB2162" w:rsidRDefault="00FB2162" w:rsidP="002732CA">
      <w:pPr>
        <w:rPr>
          <w:rFonts w:ascii="Times New Roman" w:hAnsi="Times New Roman" w:cs="Times New Roman"/>
          <w:b/>
        </w:rPr>
      </w:pPr>
      <w:r>
        <w:rPr>
          <w:rFonts w:ascii="Times New Roman" w:hAnsi="Times New Roman" w:cs="Times New Roman"/>
          <w:b/>
        </w:rPr>
        <w:t>HOW WOULD NORTH CAROLINA FARE IN A RECESSION?</w:t>
      </w:r>
    </w:p>
    <w:p w14:paraId="0762501D" w14:textId="61A80C33" w:rsidR="00FB2162" w:rsidRDefault="00FB2162" w:rsidP="002732CA">
      <w:pPr>
        <w:rPr>
          <w:rFonts w:ascii="Times New Roman" w:hAnsi="Times New Roman" w:cs="Times New Roman"/>
          <w:b/>
        </w:rPr>
      </w:pPr>
    </w:p>
    <w:p w14:paraId="06E8EC0E" w14:textId="18EC16F9" w:rsidR="00FB2162" w:rsidRDefault="00A72414" w:rsidP="002732CA">
      <w:pPr>
        <w:rPr>
          <w:rFonts w:ascii="Times New Roman" w:hAnsi="Times New Roman" w:cs="Times New Roman"/>
        </w:rPr>
      </w:pPr>
      <w:r>
        <w:rPr>
          <w:rFonts w:ascii="Times New Roman" w:hAnsi="Times New Roman" w:cs="Times New Roman"/>
        </w:rPr>
        <w:tab/>
        <w:t>If a recession does occur in coming months, how would North Carolina fare compare to the nation?   Table 1 compares North Carolina’s performance to the national performance on key measures during the three recessions that have occurred in the 21</w:t>
      </w:r>
      <w:r w:rsidRPr="00A72414">
        <w:rPr>
          <w:rFonts w:ascii="Times New Roman" w:hAnsi="Times New Roman" w:cs="Times New Roman"/>
          <w:vertAlign w:val="superscript"/>
        </w:rPr>
        <w:t>st</w:t>
      </w:r>
      <w:r>
        <w:rPr>
          <w:rFonts w:ascii="Times New Roman" w:hAnsi="Times New Roman" w:cs="Times New Roman"/>
        </w:rPr>
        <w:t xml:space="preserve"> century.</w:t>
      </w:r>
    </w:p>
    <w:p w14:paraId="343A03CF" w14:textId="30B0DC44" w:rsidR="0008087A" w:rsidRDefault="0008087A" w:rsidP="002732CA">
      <w:pPr>
        <w:rPr>
          <w:rFonts w:ascii="Times New Roman" w:hAnsi="Times New Roman" w:cs="Times New Roman"/>
        </w:rPr>
      </w:pPr>
    </w:p>
    <w:p w14:paraId="0BFEDBCC" w14:textId="509AEF78" w:rsidR="0008087A" w:rsidRDefault="0008087A" w:rsidP="002732CA">
      <w:pPr>
        <w:rPr>
          <w:rFonts w:ascii="Times New Roman" w:hAnsi="Times New Roman" w:cs="Times New Roman"/>
        </w:rPr>
      </w:pPr>
      <w:r>
        <w:rPr>
          <w:rFonts w:ascii="Times New Roman" w:hAnsi="Times New Roman" w:cs="Times New Roman"/>
        </w:rPr>
        <w:tab/>
        <w:t xml:space="preserve">The column headed “drop in real GDP” shows the reduction in the aggregate production </w:t>
      </w:r>
      <w:r w:rsidR="00760485">
        <w:rPr>
          <w:rFonts w:ascii="Times New Roman" w:hAnsi="Times New Roman" w:cs="Times New Roman"/>
        </w:rPr>
        <w:t>of</w:t>
      </w:r>
      <w:r>
        <w:rPr>
          <w:rFonts w:ascii="Times New Roman" w:hAnsi="Times New Roman" w:cs="Times New Roman"/>
        </w:rPr>
        <w:t xml:space="preserve"> goods and services after adjusting for price changes.   It is the key gauge to identify and date recessions.  For all three of the 21</w:t>
      </w:r>
      <w:r w:rsidRPr="0008087A">
        <w:rPr>
          <w:rFonts w:ascii="Times New Roman" w:hAnsi="Times New Roman" w:cs="Times New Roman"/>
          <w:vertAlign w:val="superscript"/>
        </w:rPr>
        <w:t>st</w:t>
      </w:r>
      <w:r>
        <w:rPr>
          <w:rFonts w:ascii="Times New Roman" w:hAnsi="Times New Roman" w:cs="Times New Roman"/>
        </w:rPr>
        <w:t xml:space="preserve"> century recessions</w:t>
      </w:r>
      <w:r w:rsidR="00760485">
        <w:rPr>
          <w:rFonts w:ascii="Times New Roman" w:hAnsi="Times New Roman" w:cs="Times New Roman"/>
        </w:rPr>
        <w:t>,</w:t>
      </w:r>
      <w:r>
        <w:rPr>
          <w:rFonts w:ascii="Times New Roman" w:hAnsi="Times New Roman" w:cs="Times New Roman"/>
        </w:rPr>
        <w:t xml:space="preserve"> North Carolina’s reduction has been less that the national reduction.  The column labelled “quarters to recover to pre-recession GDP” indicate</w:t>
      </w:r>
      <w:r w:rsidR="00760485">
        <w:rPr>
          <w:rFonts w:ascii="Times New Roman" w:hAnsi="Times New Roman" w:cs="Times New Roman"/>
        </w:rPr>
        <w:t>s</w:t>
      </w:r>
      <w:r>
        <w:rPr>
          <w:rFonts w:ascii="Times New Roman" w:hAnsi="Times New Roman" w:cs="Times New Roman"/>
        </w:rPr>
        <w:t xml:space="preserve"> how long it took from the bottom of the recession for </w:t>
      </w:r>
      <w:r w:rsidR="008065C5">
        <w:rPr>
          <w:rFonts w:ascii="Times New Roman" w:hAnsi="Times New Roman" w:cs="Times New Roman"/>
        </w:rPr>
        <w:t>real GDP to return to its pre-recession level.  For two of the three recessions, North Carolina’s recovery time was faster than the nation’s recovery time.</w:t>
      </w:r>
    </w:p>
    <w:p w14:paraId="4B88AD02" w14:textId="55620004" w:rsidR="008065C5" w:rsidRDefault="008065C5" w:rsidP="002732CA">
      <w:pPr>
        <w:rPr>
          <w:rFonts w:ascii="Times New Roman" w:hAnsi="Times New Roman" w:cs="Times New Roman"/>
        </w:rPr>
      </w:pPr>
    </w:p>
    <w:p w14:paraId="088B8C8D" w14:textId="476E97BA" w:rsidR="00340580" w:rsidRDefault="008065C5" w:rsidP="002732CA">
      <w:pPr>
        <w:rPr>
          <w:rFonts w:ascii="Times New Roman" w:hAnsi="Times New Roman" w:cs="Times New Roman"/>
        </w:rPr>
      </w:pPr>
      <w:r>
        <w:rPr>
          <w:rFonts w:ascii="Times New Roman" w:hAnsi="Times New Roman" w:cs="Times New Roman"/>
        </w:rPr>
        <w:tab/>
        <w:t xml:space="preserve">The “increase in unemployment rate” column gives the rise in </w:t>
      </w:r>
      <w:r w:rsidR="00760485">
        <w:rPr>
          <w:rFonts w:ascii="Times New Roman" w:hAnsi="Times New Roman" w:cs="Times New Roman"/>
        </w:rPr>
        <w:t xml:space="preserve">the </w:t>
      </w:r>
      <w:r w:rsidR="000D5462">
        <w:rPr>
          <w:rFonts w:ascii="Times New Roman" w:hAnsi="Times New Roman" w:cs="Times New Roman"/>
        </w:rPr>
        <w:t>unemployment rate from the beginning of the recession to the peak jobless rate</w:t>
      </w:r>
      <w:r w:rsidR="00760485">
        <w:rPr>
          <w:rFonts w:ascii="Times New Roman" w:hAnsi="Times New Roman" w:cs="Times New Roman"/>
        </w:rPr>
        <w:t xml:space="preserve"> during the recession.</w:t>
      </w:r>
      <w:r w:rsidR="000D5462">
        <w:rPr>
          <w:rFonts w:ascii="Times New Roman" w:hAnsi="Times New Roman" w:cs="Times New Roman"/>
        </w:rPr>
        <w:t xml:space="preserve">  In the “tech” and “subprime” recessions North Carolina’s increase was larger, but the difference was narrower in the “subprime”</w:t>
      </w:r>
      <w:r w:rsidR="00760485">
        <w:rPr>
          <w:rFonts w:ascii="Times New Roman" w:hAnsi="Times New Roman" w:cs="Times New Roman"/>
        </w:rPr>
        <w:t xml:space="preserve"> recession.  During the “</w:t>
      </w:r>
      <w:proofErr w:type="spellStart"/>
      <w:r w:rsidR="00760485">
        <w:rPr>
          <w:rFonts w:ascii="Times New Roman" w:hAnsi="Times New Roman" w:cs="Times New Roman"/>
        </w:rPr>
        <w:t>Covid</w:t>
      </w:r>
      <w:proofErr w:type="spellEnd"/>
      <w:r w:rsidR="00760485">
        <w:rPr>
          <w:rFonts w:ascii="Times New Roman" w:hAnsi="Times New Roman" w:cs="Times New Roman"/>
        </w:rPr>
        <w:t>” recession, the jump in North Carolina’s</w:t>
      </w:r>
    </w:p>
    <w:p w14:paraId="4BC25AE6" w14:textId="7A2618AC" w:rsidR="00D20C00" w:rsidRDefault="00D20C00" w:rsidP="002732CA">
      <w:pPr>
        <w:rPr>
          <w:rFonts w:ascii="Times New Roman" w:hAnsi="Times New Roman" w:cs="Times New Roman"/>
        </w:rPr>
      </w:pPr>
    </w:p>
    <w:p w14:paraId="228D66A3" w14:textId="77777777" w:rsidR="00D20C00" w:rsidRDefault="00D20C00" w:rsidP="002732CA">
      <w:pPr>
        <w:rPr>
          <w:rFonts w:ascii="Times New Roman" w:hAnsi="Times New Roman" w:cs="Times New Roman"/>
        </w:rPr>
      </w:pPr>
    </w:p>
    <w:p w14:paraId="2EEFF102" w14:textId="1B731363" w:rsidR="00340580" w:rsidRDefault="006C2413" w:rsidP="00D20C00">
      <w:pPr>
        <w:rPr>
          <w:rFonts w:ascii="Times New Roman" w:hAnsi="Times New Roman" w:cs="Times New Roman"/>
        </w:rPr>
      </w:pPr>
      <w:r>
        <w:rPr>
          <w:rFonts w:ascii="Times New Roman" w:hAnsi="Times New Roman" w:cs="Times New Roman"/>
        </w:rPr>
        <w:t>Table 1.  Comparison of Performances of the US and North Carolina During 21</w:t>
      </w:r>
      <w:r w:rsidRPr="006C2413">
        <w:rPr>
          <w:rFonts w:ascii="Times New Roman" w:hAnsi="Times New Roman" w:cs="Times New Roman"/>
          <w:vertAlign w:val="superscript"/>
        </w:rPr>
        <w:t>st</w:t>
      </w:r>
      <w:r>
        <w:rPr>
          <w:rFonts w:ascii="Times New Roman" w:hAnsi="Times New Roman" w:cs="Times New Roman"/>
        </w:rPr>
        <w:t xml:space="preserve"> Century Recessions.</w:t>
      </w:r>
    </w:p>
    <w:p w14:paraId="28BB8BA4" w14:textId="3DE8E1C7" w:rsidR="006C2413" w:rsidRDefault="006C2413" w:rsidP="002732CA">
      <w:pPr>
        <w:rPr>
          <w:rFonts w:ascii="Times New Roman" w:hAnsi="Times New Roman" w:cs="Times New Roman"/>
        </w:rPr>
      </w:pPr>
    </w:p>
    <w:tbl>
      <w:tblPr>
        <w:tblStyle w:val="TableGrid"/>
        <w:tblW w:w="0" w:type="auto"/>
        <w:tblLook w:val="04A0" w:firstRow="1" w:lastRow="0" w:firstColumn="1" w:lastColumn="0" w:noHBand="0" w:noVBand="1"/>
      </w:tblPr>
      <w:tblGrid>
        <w:gridCol w:w="1345"/>
        <w:gridCol w:w="2160"/>
        <w:gridCol w:w="2610"/>
        <w:gridCol w:w="3060"/>
      </w:tblGrid>
      <w:tr w:rsidR="000D5462" w14:paraId="51D17D44" w14:textId="77777777" w:rsidTr="000D5462">
        <w:tc>
          <w:tcPr>
            <w:tcW w:w="1345" w:type="dxa"/>
          </w:tcPr>
          <w:p w14:paraId="09D80B78" w14:textId="6119892E" w:rsidR="000D5462" w:rsidRPr="001D714F" w:rsidRDefault="000D5462" w:rsidP="002732CA">
            <w:pPr>
              <w:rPr>
                <w:rFonts w:ascii="Times New Roman" w:hAnsi="Times New Roman" w:cs="Times New Roman"/>
                <w:b/>
              </w:rPr>
            </w:pPr>
            <w:r w:rsidRPr="001D714F">
              <w:rPr>
                <w:rFonts w:ascii="Times New Roman" w:hAnsi="Times New Roman" w:cs="Times New Roman"/>
                <w:b/>
              </w:rPr>
              <w:t>Recession</w:t>
            </w:r>
          </w:p>
        </w:tc>
        <w:tc>
          <w:tcPr>
            <w:tcW w:w="2160" w:type="dxa"/>
          </w:tcPr>
          <w:p w14:paraId="403CB650" w14:textId="0650B5DC" w:rsidR="000D5462" w:rsidRPr="001D714F" w:rsidRDefault="000D5462" w:rsidP="002732CA">
            <w:pPr>
              <w:rPr>
                <w:rFonts w:ascii="Times New Roman" w:hAnsi="Times New Roman" w:cs="Times New Roman"/>
                <w:b/>
              </w:rPr>
            </w:pPr>
            <w:r w:rsidRPr="001D714F">
              <w:rPr>
                <w:rFonts w:ascii="Times New Roman" w:hAnsi="Times New Roman" w:cs="Times New Roman"/>
                <w:b/>
              </w:rPr>
              <w:t>Drop in Real GDP</w:t>
            </w:r>
          </w:p>
        </w:tc>
        <w:tc>
          <w:tcPr>
            <w:tcW w:w="2610" w:type="dxa"/>
          </w:tcPr>
          <w:p w14:paraId="742AEBFB" w14:textId="5DB005CB" w:rsidR="000D5462" w:rsidRPr="001D714F" w:rsidRDefault="000D5462" w:rsidP="002732CA">
            <w:pPr>
              <w:rPr>
                <w:rFonts w:ascii="Times New Roman" w:hAnsi="Times New Roman" w:cs="Times New Roman"/>
                <w:b/>
              </w:rPr>
            </w:pPr>
            <w:r w:rsidRPr="001D714F">
              <w:rPr>
                <w:rFonts w:ascii="Times New Roman" w:hAnsi="Times New Roman" w:cs="Times New Roman"/>
                <w:b/>
              </w:rPr>
              <w:t>Quarters to Recover to Pre-Recession GDP</w:t>
            </w:r>
          </w:p>
        </w:tc>
        <w:tc>
          <w:tcPr>
            <w:tcW w:w="3060" w:type="dxa"/>
          </w:tcPr>
          <w:p w14:paraId="2DAC02FB" w14:textId="0F3E1F7B" w:rsidR="000D5462" w:rsidRPr="001D714F" w:rsidRDefault="000D5462" w:rsidP="002732CA">
            <w:pPr>
              <w:rPr>
                <w:rFonts w:ascii="Times New Roman" w:hAnsi="Times New Roman" w:cs="Times New Roman"/>
                <w:b/>
              </w:rPr>
            </w:pPr>
            <w:r w:rsidRPr="001D714F">
              <w:rPr>
                <w:rFonts w:ascii="Times New Roman" w:hAnsi="Times New Roman" w:cs="Times New Roman"/>
                <w:b/>
              </w:rPr>
              <w:t>Increase in Unemployment Rate (% Points)</w:t>
            </w:r>
          </w:p>
        </w:tc>
      </w:tr>
      <w:tr w:rsidR="000D5462" w14:paraId="0E593DFF" w14:textId="77777777" w:rsidTr="000D5462">
        <w:tc>
          <w:tcPr>
            <w:tcW w:w="1345" w:type="dxa"/>
          </w:tcPr>
          <w:p w14:paraId="37B8EAED" w14:textId="77777777" w:rsidR="000D5462" w:rsidRDefault="000D5462" w:rsidP="002732CA">
            <w:pPr>
              <w:rPr>
                <w:rFonts w:ascii="Times New Roman" w:hAnsi="Times New Roman" w:cs="Times New Roman"/>
              </w:rPr>
            </w:pPr>
          </w:p>
          <w:p w14:paraId="2F98D3AB" w14:textId="10AC294B" w:rsidR="000D5462" w:rsidRDefault="000D5462" w:rsidP="002732CA">
            <w:pPr>
              <w:rPr>
                <w:rFonts w:ascii="Times New Roman" w:hAnsi="Times New Roman" w:cs="Times New Roman"/>
              </w:rPr>
            </w:pPr>
          </w:p>
        </w:tc>
        <w:tc>
          <w:tcPr>
            <w:tcW w:w="2160" w:type="dxa"/>
          </w:tcPr>
          <w:p w14:paraId="14FD2622" w14:textId="038D712D" w:rsidR="000D5462" w:rsidRDefault="000D5462" w:rsidP="002732CA">
            <w:pPr>
              <w:rPr>
                <w:rFonts w:ascii="Times New Roman" w:hAnsi="Times New Roman" w:cs="Times New Roman"/>
              </w:rPr>
            </w:pPr>
            <w:r>
              <w:rPr>
                <w:rFonts w:ascii="Times New Roman" w:hAnsi="Times New Roman" w:cs="Times New Roman"/>
              </w:rPr>
              <w:t xml:space="preserve">      US        </w:t>
            </w:r>
            <w:r w:rsidR="00B07F3C">
              <w:rPr>
                <w:rFonts w:ascii="Times New Roman" w:hAnsi="Times New Roman" w:cs="Times New Roman"/>
              </w:rPr>
              <w:t xml:space="preserve"> </w:t>
            </w:r>
            <w:r>
              <w:rPr>
                <w:rFonts w:ascii="Times New Roman" w:hAnsi="Times New Roman" w:cs="Times New Roman"/>
              </w:rPr>
              <w:t xml:space="preserve"> NC         </w:t>
            </w:r>
          </w:p>
        </w:tc>
        <w:tc>
          <w:tcPr>
            <w:tcW w:w="2610" w:type="dxa"/>
          </w:tcPr>
          <w:p w14:paraId="4EACA61D" w14:textId="5AC9F374" w:rsidR="000D5462" w:rsidRDefault="000D5462" w:rsidP="002732CA">
            <w:pPr>
              <w:rPr>
                <w:rFonts w:ascii="Times New Roman" w:hAnsi="Times New Roman" w:cs="Times New Roman"/>
              </w:rPr>
            </w:pPr>
            <w:r>
              <w:rPr>
                <w:rFonts w:ascii="Times New Roman" w:hAnsi="Times New Roman" w:cs="Times New Roman"/>
              </w:rPr>
              <w:t xml:space="preserve">         US        NC</w:t>
            </w:r>
          </w:p>
        </w:tc>
        <w:tc>
          <w:tcPr>
            <w:tcW w:w="3060" w:type="dxa"/>
          </w:tcPr>
          <w:p w14:paraId="506D967A" w14:textId="414DB13C" w:rsidR="000D5462" w:rsidRDefault="000D5462" w:rsidP="002732CA">
            <w:pPr>
              <w:rPr>
                <w:rFonts w:ascii="Times New Roman" w:hAnsi="Times New Roman" w:cs="Times New Roman"/>
              </w:rPr>
            </w:pPr>
            <w:r>
              <w:rPr>
                <w:rFonts w:ascii="Times New Roman" w:hAnsi="Times New Roman" w:cs="Times New Roman"/>
              </w:rPr>
              <w:t xml:space="preserve">          US          NC</w:t>
            </w:r>
          </w:p>
        </w:tc>
      </w:tr>
      <w:tr w:rsidR="000D5462" w14:paraId="7937E41B" w14:textId="77777777" w:rsidTr="000D5462">
        <w:tc>
          <w:tcPr>
            <w:tcW w:w="1345" w:type="dxa"/>
          </w:tcPr>
          <w:p w14:paraId="5CA46D59" w14:textId="77777777" w:rsidR="000D5462" w:rsidRDefault="000D5462" w:rsidP="002732CA">
            <w:pPr>
              <w:rPr>
                <w:rFonts w:ascii="Times New Roman" w:hAnsi="Times New Roman" w:cs="Times New Roman"/>
              </w:rPr>
            </w:pPr>
            <w:r>
              <w:rPr>
                <w:rFonts w:ascii="Times New Roman" w:hAnsi="Times New Roman" w:cs="Times New Roman"/>
              </w:rPr>
              <w:t>Tech (2001)</w:t>
            </w:r>
          </w:p>
          <w:p w14:paraId="6CBF8932" w14:textId="46C708AB" w:rsidR="000D5462" w:rsidRDefault="000D5462" w:rsidP="002732CA">
            <w:pPr>
              <w:rPr>
                <w:rFonts w:ascii="Times New Roman" w:hAnsi="Times New Roman" w:cs="Times New Roman"/>
              </w:rPr>
            </w:pPr>
          </w:p>
        </w:tc>
        <w:tc>
          <w:tcPr>
            <w:tcW w:w="2160" w:type="dxa"/>
          </w:tcPr>
          <w:p w14:paraId="0AFF27CC" w14:textId="38F22258" w:rsidR="000D5462" w:rsidRDefault="000D5462" w:rsidP="002732CA">
            <w:pPr>
              <w:rPr>
                <w:rFonts w:ascii="Times New Roman" w:hAnsi="Times New Roman" w:cs="Times New Roman"/>
              </w:rPr>
            </w:pPr>
            <w:r>
              <w:rPr>
                <w:rFonts w:ascii="Times New Roman" w:hAnsi="Times New Roman" w:cs="Times New Roman"/>
              </w:rPr>
              <w:t xml:space="preserve">   -1.1%    </w:t>
            </w:r>
            <w:r w:rsidR="00B07F3C">
              <w:rPr>
                <w:rFonts w:ascii="Times New Roman" w:hAnsi="Times New Roman" w:cs="Times New Roman"/>
              </w:rPr>
              <w:t xml:space="preserve">  </w:t>
            </w:r>
            <w:r>
              <w:rPr>
                <w:rFonts w:ascii="Times New Roman" w:hAnsi="Times New Roman" w:cs="Times New Roman"/>
              </w:rPr>
              <w:t>-0.8%</w:t>
            </w:r>
          </w:p>
        </w:tc>
        <w:tc>
          <w:tcPr>
            <w:tcW w:w="2610" w:type="dxa"/>
          </w:tcPr>
          <w:p w14:paraId="79A66E7C" w14:textId="284B9F1A" w:rsidR="000D5462" w:rsidRDefault="000D5462" w:rsidP="002732CA">
            <w:pPr>
              <w:rPr>
                <w:rFonts w:ascii="Times New Roman" w:hAnsi="Times New Roman" w:cs="Times New Roman"/>
              </w:rPr>
            </w:pPr>
            <w:r>
              <w:rPr>
                <w:rFonts w:ascii="Times New Roman" w:hAnsi="Times New Roman" w:cs="Times New Roman"/>
              </w:rPr>
              <w:t xml:space="preserve">           2          1</w:t>
            </w:r>
          </w:p>
        </w:tc>
        <w:tc>
          <w:tcPr>
            <w:tcW w:w="3060" w:type="dxa"/>
          </w:tcPr>
          <w:p w14:paraId="00E97FCA" w14:textId="1F2D5E36" w:rsidR="000D5462" w:rsidRDefault="000D5462" w:rsidP="002732CA">
            <w:pPr>
              <w:rPr>
                <w:rFonts w:ascii="Times New Roman" w:hAnsi="Times New Roman" w:cs="Times New Roman"/>
              </w:rPr>
            </w:pPr>
            <w:r>
              <w:rPr>
                <w:rFonts w:ascii="Times New Roman" w:hAnsi="Times New Roman" w:cs="Times New Roman"/>
              </w:rPr>
              <w:t xml:space="preserve">           1.5         2.7</w:t>
            </w:r>
          </w:p>
        </w:tc>
      </w:tr>
      <w:tr w:rsidR="000D5462" w14:paraId="39B3F63E" w14:textId="77777777" w:rsidTr="000D5462">
        <w:tc>
          <w:tcPr>
            <w:tcW w:w="1345" w:type="dxa"/>
          </w:tcPr>
          <w:p w14:paraId="2F43355C" w14:textId="77777777" w:rsidR="000D5462" w:rsidRDefault="000D5462" w:rsidP="002732CA">
            <w:pPr>
              <w:rPr>
                <w:rFonts w:ascii="Times New Roman" w:hAnsi="Times New Roman" w:cs="Times New Roman"/>
              </w:rPr>
            </w:pPr>
            <w:r>
              <w:rPr>
                <w:rFonts w:ascii="Times New Roman" w:hAnsi="Times New Roman" w:cs="Times New Roman"/>
              </w:rPr>
              <w:t>Sub-prime</w:t>
            </w:r>
          </w:p>
          <w:p w14:paraId="4D90F467" w14:textId="77777777" w:rsidR="000D5462" w:rsidRDefault="000D5462" w:rsidP="002732CA">
            <w:pPr>
              <w:rPr>
                <w:rFonts w:ascii="Times New Roman" w:hAnsi="Times New Roman" w:cs="Times New Roman"/>
              </w:rPr>
            </w:pPr>
            <w:r>
              <w:rPr>
                <w:rFonts w:ascii="Times New Roman" w:hAnsi="Times New Roman" w:cs="Times New Roman"/>
              </w:rPr>
              <w:t>(2007-09)</w:t>
            </w:r>
          </w:p>
          <w:p w14:paraId="7036E315" w14:textId="2B03D862" w:rsidR="000D5462" w:rsidRDefault="000D5462" w:rsidP="002732CA">
            <w:pPr>
              <w:rPr>
                <w:rFonts w:ascii="Times New Roman" w:hAnsi="Times New Roman" w:cs="Times New Roman"/>
              </w:rPr>
            </w:pPr>
          </w:p>
        </w:tc>
        <w:tc>
          <w:tcPr>
            <w:tcW w:w="2160" w:type="dxa"/>
          </w:tcPr>
          <w:p w14:paraId="04B27F77" w14:textId="28394D5B" w:rsidR="000D5462" w:rsidRDefault="000D5462" w:rsidP="002732CA">
            <w:pPr>
              <w:rPr>
                <w:rFonts w:ascii="Times New Roman" w:hAnsi="Times New Roman" w:cs="Times New Roman"/>
              </w:rPr>
            </w:pPr>
            <w:r>
              <w:rPr>
                <w:rFonts w:ascii="Times New Roman" w:hAnsi="Times New Roman" w:cs="Times New Roman"/>
              </w:rPr>
              <w:t xml:space="preserve">   -13.8%  </w:t>
            </w:r>
            <w:r w:rsidR="00B07F3C">
              <w:rPr>
                <w:rFonts w:ascii="Times New Roman" w:hAnsi="Times New Roman" w:cs="Times New Roman"/>
              </w:rPr>
              <w:t xml:space="preserve">  </w:t>
            </w:r>
            <w:r>
              <w:rPr>
                <w:rFonts w:ascii="Times New Roman" w:hAnsi="Times New Roman" w:cs="Times New Roman"/>
              </w:rPr>
              <w:t>-7.0%</w:t>
            </w:r>
          </w:p>
        </w:tc>
        <w:tc>
          <w:tcPr>
            <w:tcW w:w="2610" w:type="dxa"/>
          </w:tcPr>
          <w:p w14:paraId="4ED09BD2" w14:textId="48D1C994" w:rsidR="000D5462" w:rsidRDefault="000D5462" w:rsidP="002732CA">
            <w:pPr>
              <w:rPr>
                <w:rFonts w:ascii="Times New Roman" w:hAnsi="Times New Roman" w:cs="Times New Roman"/>
              </w:rPr>
            </w:pPr>
            <w:r>
              <w:rPr>
                <w:rFonts w:ascii="Times New Roman" w:hAnsi="Times New Roman" w:cs="Times New Roman"/>
              </w:rPr>
              <w:t xml:space="preserve">          6         19</w:t>
            </w:r>
          </w:p>
        </w:tc>
        <w:tc>
          <w:tcPr>
            <w:tcW w:w="3060" w:type="dxa"/>
          </w:tcPr>
          <w:p w14:paraId="33F6ABD8" w14:textId="6AE774BE" w:rsidR="000D5462" w:rsidRDefault="000D5462" w:rsidP="002732CA">
            <w:pPr>
              <w:rPr>
                <w:rFonts w:ascii="Times New Roman" w:hAnsi="Times New Roman" w:cs="Times New Roman"/>
              </w:rPr>
            </w:pPr>
            <w:r>
              <w:rPr>
                <w:rFonts w:ascii="Times New Roman" w:hAnsi="Times New Roman" w:cs="Times New Roman"/>
              </w:rPr>
              <w:t xml:space="preserve">           5.6        6.2</w:t>
            </w:r>
          </w:p>
        </w:tc>
      </w:tr>
      <w:tr w:rsidR="000D5462" w14:paraId="70047AA2" w14:textId="77777777" w:rsidTr="000D5462">
        <w:tc>
          <w:tcPr>
            <w:tcW w:w="1345" w:type="dxa"/>
          </w:tcPr>
          <w:p w14:paraId="2005629E" w14:textId="4CFCF43A" w:rsidR="000D5462" w:rsidRDefault="000D5462" w:rsidP="002732CA">
            <w:pPr>
              <w:rPr>
                <w:rFonts w:ascii="Times New Roman" w:hAnsi="Times New Roman" w:cs="Times New Roman"/>
              </w:rPr>
            </w:pPr>
            <w:proofErr w:type="spellStart"/>
            <w:r>
              <w:rPr>
                <w:rFonts w:ascii="Times New Roman" w:hAnsi="Times New Roman" w:cs="Times New Roman"/>
              </w:rPr>
              <w:t>Covid</w:t>
            </w:r>
            <w:proofErr w:type="spellEnd"/>
            <w:r>
              <w:rPr>
                <w:rFonts w:ascii="Times New Roman" w:hAnsi="Times New Roman" w:cs="Times New Roman"/>
              </w:rPr>
              <w:t xml:space="preserve"> (2020)</w:t>
            </w:r>
          </w:p>
          <w:p w14:paraId="1F3222A0" w14:textId="77777777" w:rsidR="000D5462" w:rsidRDefault="000D5462" w:rsidP="002732CA">
            <w:pPr>
              <w:rPr>
                <w:rFonts w:ascii="Times New Roman" w:hAnsi="Times New Roman" w:cs="Times New Roman"/>
              </w:rPr>
            </w:pPr>
          </w:p>
          <w:p w14:paraId="47FA6F68" w14:textId="784F949E" w:rsidR="000D5462" w:rsidRDefault="000D5462" w:rsidP="002732CA">
            <w:pPr>
              <w:rPr>
                <w:rFonts w:ascii="Times New Roman" w:hAnsi="Times New Roman" w:cs="Times New Roman"/>
              </w:rPr>
            </w:pPr>
          </w:p>
        </w:tc>
        <w:tc>
          <w:tcPr>
            <w:tcW w:w="2160" w:type="dxa"/>
          </w:tcPr>
          <w:p w14:paraId="6D90BC2D" w14:textId="35832775" w:rsidR="000D5462" w:rsidRDefault="000D5462" w:rsidP="002732CA">
            <w:pPr>
              <w:rPr>
                <w:rFonts w:ascii="Times New Roman" w:hAnsi="Times New Roman" w:cs="Times New Roman"/>
              </w:rPr>
            </w:pPr>
            <w:r>
              <w:rPr>
                <w:rFonts w:ascii="Times New Roman" w:hAnsi="Times New Roman" w:cs="Times New Roman"/>
              </w:rPr>
              <w:t xml:space="preserve">   -11.1% </w:t>
            </w:r>
            <w:r w:rsidR="00B07F3C">
              <w:rPr>
                <w:rFonts w:ascii="Times New Roman" w:hAnsi="Times New Roman" w:cs="Times New Roman"/>
              </w:rPr>
              <w:t xml:space="preserve">  </w:t>
            </w:r>
            <w:r>
              <w:rPr>
                <w:rFonts w:ascii="Times New Roman" w:hAnsi="Times New Roman" w:cs="Times New Roman"/>
              </w:rPr>
              <w:t xml:space="preserve"> -9.3%</w:t>
            </w:r>
          </w:p>
        </w:tc>
        <w:tc>
          <w:tcPr>
            <w:tcW w:w="2610" w:type="dxa"/>
          </w:tcPr>
          <w:p w14:paraId="648FEA8E" w14:textId="0A9DCEE1" w:rsidR="000D5462" w:rsidRDefault="000D5462" w:rsidP="002732CA">
            <w:pPr>
              <w:rPr>
                <w:rFonts w:ascii="Times New Roman" w:hAnsi="Times New Roman" w:cs="Times New Roman"/>
              </w:rPr>
            </w:pPr>
            <w:r>
              <w:rPr>
                <w:rFonts w:ascii="Times New Roman" w:hAnsi="Times New Roman" w:cs="Times New Roman"/>
              </w:rPr>
              <w:t xml:space="preserve">          4          3</w:t>
            </w:r>
          </w:p>
        </w:tc>
        <w:tc>
          <w:tcPr>
            <w:tcW w:w="3060" w:type="dxa"/>
          </w:tcPr>
          <w:p w14:paraId="00262C1F" w14:textId="024533E0" w:rsidR="000D5462" w:rsidRDefault="000D5462" w:rsidP="002732CA">
            <w:pPr>
              <w:rPr>
                <w:rFonts w:ascii="Times New Roman" w:hAnsi="Times New Roman" w:cs="Times New Roman"/>
              </w:rPr>
            </w:pPr>
            <w:r>
              <w:rPr>
                <w:rFonts w:ascii="Times New Roman" w:hAnsi="Times New Roman" w:cs="Times New Roman"/>
              </w:rPr>
              <w:t xml:space="preserve">           11.2     10.5</w:t>
            </w:r>
          </w:p>
        </w:tc>
      </w:tr>
    </w:tbl>
    <w:p w14:paraId="2A2A68E9" w14:textId="0FD5F898" w:rsidR="006C2413" w:rsidRPr="00A72414" w:rsidRDefault="00A72414" w:rsidP="002732CA">
      <w:pPr>
        <w:rPr>
          <w:rFonts w:ascii="Times New Roman" w:hAnsi="Times New Roman" w:cs="Times New Roman"/>
          <w:sz w:val="20"/>
          <w:szCs w:val="20"/>
        </w:rPr>
      </w:pPr>
      <w:r>
        <w:rPr>
          <w:rFonts w:ascii="Times New Roman" w:hAnsi="Times New Roman" w:cs="Times New Roman"/>
          <w:sz w:val="20"/>
          <w:szCs w:val="20"/>
        </w:rPr>
        <w:t>Source:  US Bureau of Economic Analysis; US Bureau of Labor Statistics.</w:t>
      </w:r>
    </w:p>
    <w:p w14:paraId="400D864D" w14:textId="540B47B6" w:rsidR="004A291E" w:rsidRDefault="004A291E" w:rsidP="002732CA">
      <w:pPr>
        <w:rPr>
          <w:rFonts w:ascii="Times New Roman" w:hAnsi="Times New Roman" w:cs="Times New Roman"/>
        </w:rPr>
      </w:pPr>
    </w:p>
    <w:p w14:paraId="4FCAFBAA" w14:textId="39258DD6" w:rsidR="00D20C00" w:rsidRDefault="00D20C00" w:rsidP="002732CA">
      <w:pPr>
        <w:rPr>
          <w:rFonts w:ascii="Times New Roman" w:hAnsi="Times New Roman" w:cs="Times New Roman"/>
        </w:rPr>
      </w:pPr>
    </w:p>
    <w:p w14:paraId="4EEAB0E7" w14:textId="1C916BE1" w:rsidR="004A291E" w:rsidRDefault="004A291E" w:rsidP="002732CA">
      <w:pPr>
        <w:rPr>
          <w:rFonts w:ascii="Times New Roman" w:hAnsi="Times New Roman" w:cs="Times New Roman"/>
        </w:rPr>
      </w:pPr>
      <w:r>
        <w:rPr>
          <w:rFonts w:ascii="Times New Roman" w:hAnsi="Times New Roman" w:cs="Times New Roman"/>
        </w:rPr>
        <w:tab/>
      </w:r>
    </w:p>
    <w:p w14:paraId="3CF4C355" w14:textId="71729B40" w:rsidR="008B2041" w:rsidRDefault="000D5462" w:rsidP="008B2041">
      <w:pPr>
        <w:rPr>
          <w:rFonts w:ascii="Times New Roman" w:hAnsi="Times New Roman" w:cs="Times New Roman"/>
        </w:rPr>
      </w:pPr>
      <w:r>
        <w:rPr>
          <w:rFonts w:ascii="Times New Roman" w:hAnsi="Times New Roman" w:cs="Times New Roman"/>
        </w:rPr>
        <w:lastRenderedPageBreak/>
        <w:t xml:space="preserve"> jobless rate was smaller than the rise in the nation.</w:t>
      </w:r>
    </w:p>
    <w:p w14:paraId="77DF4C1C" w14:textId="4C77BB1E" w:rsidR="00B07F3C" w:rsidRDefault="00B07F3C" w:rsidP="008B2041">
      <w:pPr>
        <w:rPr>
          <w:rFonts w:ascii="Times New Roman" w:hAnsi="Times New Roman" w:cs="Times New Roman"/>
        </w:rPr>
      </w:pPr>
    </w:p>
    <w:p w14:paraId="28524BEF" w14:textId="3E35317C" w:rsidR="00B07F3C" w:rsidRDefault="00B07F3C" w:rsidP="008B2041">
      <w:pPr>
        <w:rPr>
          <w:rFonts w:ascii="Times New Roman" w:hAnsi="Times New Roman" w:cs="Times New Roman"/>
        </w:rPr>
      </w:pPr>
      <w:r>
        <w:rPr>
          <w:rFonts w:ascii="Times New Roman" w:hAnsi="Times New Roman" w:cs="Times New Roman"/>
        </w:rPr>
        <w:tab/>
        <w:t>The conclusion is North Carolina’s relative economic performance during recessions has improved in the 21</w:t>
      </w:r>
      <w:r w:rsidRPr="00B07F3C">
        <w:rPr>
          <w:rFonts w:ascii="Times New Roman" w:hAnsi="Times New Roman" w:cs="Times New Roman"/>
          <w:vertAlign w:val="superscript"/>
        </w:rPr>
        <w:t>st</w:t>
      </w:r>
      <w:r>
        <w:rPr>
          <w:rFonts w:ascii="Times New Roman" w:hAnsi="Times New Roman" w:cs="Times New Roman"/>
        </w:rPr>
        <w:t xml:space="preserve"> century.  </w:t>
      </w:r>
      <w:r w:rsidR="006E760C">
        <w:rPr>
          <w:rFonts w:ascii="Times New Roman" w:hAnsi="Times New Roman" w:cs="Times New Roman"/>
        </w:rPr>
        <w:t xml:space="preserve">The reason is related to the state’s changing economic structure.  </w:t>
      </w:r>
      <w:r w:rsidR="001E2C12">
        <w:rPr>
          <w:rFonts w:ascii="Times New Roman" w:hAnsi="Times New Roman" w:cs="Times New Roman"/>
        </w:rPr>
        <w:t>For most of the 20</w:t>
      </w:r>
      <w:r w:rsidR="001E2C12" w:rsidRPr="001E2C12">
        <w:rPr>
          <w:rFonts w:ascii="Times New Roman" w:hAnsi="Times New Roman" w:cs="Times New Roman"/>
          <w:vertAlign w:val="superscript"/>
        </w:rPr>
        <w:t>th</w:t>
      </w:r>
      <w:r w:rsidR="001E2C12">
        <w:rPr>
          <w:rFonts w:ascii="Times New Roman" w:hAnsi="Times New Roman" w:cs="Times New Roman"/>
        </w:rPr>
        <w:t xml:space="preserve"> century North Carolina’s economy was dominated by manufacturing.</w:t>
      </w:r>
      <w:r w:rsidR="00502209">
        <w:rPr>
          <w:rStyle w:val="FootnoteReference"/>
          <w:rFonts w:ascii="Times New Roman" w:hAnsi="Times New Roman" w:cs="Times New Roman"/>
        </w:rPr>
        <w:footnoteReference w:id="8"/>
      </w:r>
      <w:r w:rsidR="001E2C12">
        <w:rPr>
          <w:rFonts w:ascii="Times New Roman" w:hAnsi="Times New Roman" w:cs="Times New Roman"/>
        </w:rPr>
        <w:t xml:space="preserve">  As recently as 1980 almost one-third of the state’s aggregate production came from manufacturing.  However, by 2021 (latest data available), manufacturing’s share of aggregate North Carolina production had been cut by almost half, to 17%.  Manufacturing’s share of aggregate production has also </w:t>
      </w:r>
      <w:r w:rsidR="001D5600">
        <w:rPr>
          <w:rFonts w:ascii="Times New Roman" w:hAnsi="Times New Roman" w:cs="Times New Roman"/>
        </w:rPr>
        <w:t>de</w:t>
      </w:r>
      <w:r w:rsidR="001E2C12">
        <w:rPr>
          <w:rFonts w:ascii="Times New Roman" w:hAnsi="Times New Roman" w:cs="Times New Roman"/>
        </w:rPr>
        <w:t xml:space="preserve">creased nationally, but at a much slower pace.  Between 1980 and 2021, manufacturing’s share of </w:t>
      </w:r>
      <w:r w:rsidR="00502209">
        <w:rPr>
          <w:rFonts w:ascii="Times New Roman" w:hAnsi="Times New Roman" w:cs="Times New Roman"/>
        </w:rPr>
        <w:t>aggregate national production dropped half as fast as in North Carolina.</w:t>
      </w:r>
    </w:p>
    <w:p w14:paraId="6FB7A757" w14:textId="739BAFB6" w:rsidR="00502209" w:rsidRDefault="00502209" w:rsidP="008B2041">
      <w:pPr>
        <w:rPr>
          <w:rFonts w:ascii="Times New Roman" w:hAnsi="Times New Roman" w:cs="Times New Roman"/>
        </w:rPr>
      </w:pPr>
    </w:p>
    <w:p w14:paraId="36B0C3BE" w14:textId="44C7A8AF" w:rsidR="00502209" w:rsidRPr="000D5462" w:rsidRDefault="00502209" w:rsidP="008B2041">
      <w:pPr>
        <w:rPr>
          <w:rFonts w:ascii="Times New Roman" w:hAnsi="Times New Roman" w:cs="Times New Roman"/>
        </w:rPr>
      </w:pPr>
      <w:r>
        <w:rPr>
          <w:rFonts w:ascii="Times New Roman" w:hAnsi="Times New Roman" w:cs="Times New Roman"/>
        </w:rPr>
        <w:tab/>
        <w:t xml:space="preserve">This comparison is important because numerous studies have found states with a higher dependence on manufacturing </w:t>
      </w:r>
      <w:r w:rsidR="00EE42D4">
        <w:rPr>
          <w:rFonts w:ascii="Times New Roman" w:hAnsi="Times New Roman" w:cs="Times New Roman"/>
        </w:rPr>
        <w:t>experience</w:t>
      </w:r>
      <w:r>
        <w:rPr>
          <w:rFonts w:ascii="Times New Roman" w:hAnsi="Times New Roman" w:cs="Times New Roman"/>
        </w:rPr>
        <w:t xml:space="preserve"> deeper recessions.</w:t>
      </w:r>
      <w:r>
        <w:rPr>
          <w:rStyle w:val="FootnoteReference"/>
          <w:rFonts w:ascii="Times New Roman" w:hAnsi="Times New Roman" w:cs="Times New Roman"/>
        </w:rPr>
        <w:footnoteReference w:id="9"/>
      </w:r>
      <w:r>
        <w:rPr>
          <w:rFonts w:ascii="Times New Roman" w:hAnsi="Times New Roman" w:cs="Times New Roman"/>
        </w:rPr>
        <w:t xml:space="preserve">  </w:t>
      </w:r>
      <w:r w:rsidR="00EE42D4">
        <w:rPr>
          <w:rFonts w:ascii="Times New Roman" w:hAnsi="Times New Roman" w:cs="Times New Roman"/>
        </w:rPr>
        <w:t>Consequently, as North Carolina’s economy has moved away from manufacturing faster than the nation, the state’s relative performance during recessions has improved.</w:t>
      </w:r>
    </w:p>
    <w:p w14:paraId="44CF4897" w14:textId="64398BE4" w:rsidR="004406F6" w:rsidRDefault="004406F6" w:rsidP="008B2041">
      <w:pPr>
        <w:rPr>
          <w:rFonts w:ascii="Times New Roman" w:hAnsi="Times New Roman" w:cs="Times New Roman"/>
          <w:color w:val="FF0000"/>
          <w:sz w:val="20"/>
          <w:szCs w:val="20"/>
        </w:rPr>
      </w:pPr>
    </w:p>
    <w:p w14:paraId="0EB899A0" w14:textId="77777777" w:rsidR="001D5600" w:rsidRDefault="001D5600" w:rsidP="008B2041">
      <w:pPr>
        <w:rPr>
          <w:rFonts w:ascii="Times New Roman" w:hAnsi="Times New Roman" w:cs="Times New Roman"/>
          <w:color w:val="FF0000"/>
          <w:sz w:val="20"/>
          <w:szCs w:val="20"/>
        </w:rPr>
      </w:pPr>
    </w:p>
    <w:p w14:paraId="50572731" w14:textId="77777777" w:rsidR="00EE42D4" w:rsidRDefault="00EE42D4" w:rsidP="00EE42D4">
      <w:pPr>
        <w:rPr>
          <w:rFonts w:ascii="Times New Roman" w:hAnsi="Times New Roman" w:cs="Times New Roman"/>
          <w:color w:val="FF0000"/>
          <w:sz w:val="20"/>
          <w:szCs w:val="20"/>
        </w:rPr>
      </w:pPr>
    </w:p>
    <w:p w14:paraId="3C9972F2" w14:textId="3C290C26" w:rsidR="0035435F" w:rsidRPr="00EE42D4" w:rsidRDefault="00EE42D4" w:rsidP="00EE42D4">
      <w:pPr>
        <w:rPr>
          <w:rFonts w:ascii="Times New Roman" w:hAnsi="Times New Roman" w:cs="Times New Roman"/>
          <w:color w:val="FF0000"/>
          <w:sz w:val="20"/>
          <w:szCs w:val="20"/>
        </w:rPr>
      </w:pPr>
      <w:r>
        <w:rPr>
          <w:rFonts w:ascii="Times New Roman" w:hAnsi="Times New Roman" w:cs="Times New Roman"/>
          <w:b/>
        </w:rPr>
        <w:t>FORECASTS</w:t>
      </w:r>
      <w:r w:rsidR="008E2454">
        <w:rPr>
          <w:rFonts w:ascii="Times New Roman" w:hAnsi="Times New Roman" w:cs="Times New Roman"/>
          <w:b/>
        </w:rPr>
        <w:t>:  2022 AND 2023 COULD BE CHALLENGING</w:t>
      </w:r>
      <w:r w:rsidR="0035435F">
        <w:rPr>
          <w:rFonts w:ascii="Times New Roman" w:hAnsi="Times New Roman" w:cs="Times New Roman"/>
        </w:rPr>
        <w:t xml:space="preserve">  </w:t>
      </w:r>
    </w:p>
    <w:p w14:paraId="26E55C2B" w14:textId="480DAF11" w:rsidR="00E2416D" w:rsidRDefault="00E2416D" w:rsidP="0035435F">
      <w:pPr>
        <w:rPr>
          <w:rFonts w:ascii="Times New Roman" w:hAnsi="Times New Roman" w:cs="Times New Roman"/>
          <w:b/>
        </w:rPr>
      </w:pPr>
    </w:p>
    <w:p w14:paraId="2F325F58" w14:textId="77777777" w:rsidR="00283347" w:rsidRDefault="00585233">
      <w:pPr>
        <w:rPr>
          <w:rFonts w:ascii="Times New Roman" w:hAnsi="Times New Roman" w:cs="Times New Roman"/>
        </w:rPr>
      </w:pPr>
      <w:r>
        <w:rPr>
          <w:rFonts w:ascii="Times New Roman" w:hAnsi="Times New Roman" w:cs="Times New Roman"/>
          <w:b/>
        </w:rPr>
        <w:tab/>
      </w:r>
      <w:r>
        <w:rPr>
          <w:rFonts w:ascii="Times New Roman" w:hAnsi="Times New Roman" w:cs="Times New Roman"/>
        </w:rPr>
        <w:t>Figures 9 and 10 give forecasts for North Carolina real GDP and unemployment rate under two scenarios:  a recession does not occur through 2023, and a recession does occur</w:t>
      </w:r>
    </w:p>
    <w:p w14:paraId="6D1D05CB" w14:textId="09C4F6B7" w:rsidR="00283347" w:rsidRDefault="00283347" w:rsidP="00283347">
      <w:pPr>
        <w:rPr>
          <w:rFonts w:ascii="Times New Roman" w:hAnsi="Times New Roman" w:cs="Times New Roman"/>
        </w:rPr>
      </w:pPr>
      <w:r>
        <w:rPr>
          <w:rFonts w:ascii="Times New Roman" w:hAnsi="Times New Roman" w:cs="Times New Roman"/>
        </w:rPr>
        <w:t xml:space="preserve">in late 2022 and early 2023.  Under the “no recession” scenario, North Carolina real GDP </w:t>
      </w:r>
      <w:r w:rsidR="001D5600">
        <w:rPr>
          <w:rFonts w:ascii="Times New Roman" w:hAnsi="Times New Roman" w:cs="Times New Roman"/>
        </w:rPr>
        <w:t xml:space="preserve">increases </w:t>
      </w:r>
      <w:r>
        <w:rPr>
          <w:rFonts w:ascii="Times New Roman" w:hAnsi="Times New Roman" w:cs="Times New Roman"/>
        </w:rPr>
        <w:t xml:space="preserve">at an annualized rate of 2.5%.   The state unemployment rate continues to decline, reaching 3.2% by the end of 2023.   </w:t>
      </w:r>
    </w:p>
    <w:p w14:paraId="0D743755" w14:textId="77777777" w:rsidR="00283347" w:rsidRDefault="00283347" w:rsidP="00283347">
      <w:pPr>
        <w:rPr>
          <w:rFonts w:ascii="Times New Roman" w:hAnsi="Times New Roman" w:cs="Times New Roman"/>
        </w:rPr>
      </w:pPr>
    </w:p>
    <w:p w14:paraId="3E7B71A6" w14:textId="77777777" w:rsidR="00283347" w:rsidRDefault="00283347" w:rsidP="00283347">
      <w:pPr>
        <w:rPr>
          <w:rFonts w:ascii="Times New Roman" w:hAnsi="Times New Roman" w:cs="Times New Roman"/>
        </w:rPr>
      </w:pPr>
      <w:r>
        <w:rPr>
          <w:rFonts w:ascii="Times New Roman" w:hAnsi="Times New Roman" w:cs="Times New Roman"/>
        </w:rPr>
        <w:tab/>
        <w:t>With the recession scenario, real GDP declines for two quarters – the fourth quarter of 2022 and the first quarter of 2023.  On an annualized basis, real GDP declines by slightly more than 3%, which suggests a relatively mild recession.  The unemployment rate peaks at 5.2%, but then falls to 4% at the end of 2023.</w:t>
      </w:r>
    </w:p>
    <w:p w14:paraId="6AADB05C" w14:textId="2453A8C4" w:rsidR="00283347" w:rsidRDefault="00283347">
      <w:pPr>
        <w:rPr>
          <w:rFonts w:ascii="Times New Roman" w:hAnsi="Times New Roman" w:cs="Times New Roman"/>
        </w:rPr>
      </w:pPr>
    </w:p>
    <w:p w14:paraId="11FDC524" w14:textId="4F80BD69" w:rsidR="00283347" w:rsidRDefault="00283347" w:rsidP="00283347">
      <w:pPr>
        <w:rPr>
          <w:rFonts w:ascii="Times New Roman" w:hAnsi="Times New Roman" w:cs="Times New Roman"/>
        </w:rPr>
      </w:pPr>
      <w:r>
        <w:rPr>
          <w:rFonts w:ascii="Times New Roman" w:hAnsi="Times New Roman" w:cs="Times New Roman"/>
        </w:rPr>
        <w:tab/>
      </w:r>
      <w:r>
        <w:rPr>
          <w:rFonts w:ascii="Times New Roman" w:hAnsi="Times New Roman" w:cs="Times New Roman"/>
        </w:rPr>
        <w:t>If a recession happens, it is expected to be modest for several reasons.  Household debt payments as a percentage of their income are at forty-year lows.  This frees up more household funds for day-to-day spending, which means sellers won’t suffer as much with reductions in sales compared to a situation where relative debt payments are high, as they were prior to the sub-prime recession of 2007-09.</w:t>
      </w:r>
    </w:p>
    <w:p w14:paraId="387E3DE5" w14:textId="5E195A19" w:rsidR="00283347" w:rsidRDefault="00283347">
      <w:pPr>
        <w:rPr>
          <w:rFonts w:ascii="Times New Roman" w:hAnsi="Times New Roman" w:cs="Times New Roman"/>
        </w:rPr>
      </w:pPr>
    </w:p>
    <w:p w14:paraId="0DA25E1B" w14:textId="2900F04D" w:rsidR="00283347" w:rsidRDefault="00283347">
      <w:pPr>
        <w:rPr>
          <w:rFonts w:ascii="Times New Roman" w:hAnsi="Times New Roman" w:cs="Times New Roman"/>
        </w:rPr>
      </w:pPr>
    </w:p>
    <w:p w14:paraId="240F802F" w14:textId="01B5461F" w:rsidR="00283347" w:rsidRDefault="00283347">
      <w:pPr>
        <w:rPr>
          <w:rFonts w:ascii="Times New Roman" w:hAnsi="Times New Roman" w:cs="Times New Roman"/>
        </w:rPr>
      </w:pPr>
    </w:p>
    <w:p w14:paraId="3E560858" w14:textId="058AEA52" w:rsidR="00283347" w:rsidRDefault="00283347">
      <w:pPr>
        <w:rPr>
          <w:rFonts w:ascii="Times New Roman" w:hAnsi="Times New Roman" w:cs="Times New Roman"/>
        </w:rPr>
      </w:pPr>
    </w:p>
    <w:p w14:paraId="3D4BF0CE" w14:textId="2561DE56" w:rsidR="00283347" w:rsidRDefault="00283347">
      <w:pPr>
        <w:rPr>
          <w:rFonts w:ascii="Times New Roman" w:hAnsi="Times New Roman" w:cs="Times New Roman"/>
        </w:rPr>
      </w:pPr>
    </w:p>
    <w:p w14:paraId="369B585E" w14:textId="6B556393" w:rsidR="00283347" w:rsidRDefault="00283347">
      <w:pPr>
        <w:rPr>
          <w:rFonts w:ascii="Times New Roman" w:hAnsi="Times New Roman" w:cs="Times New Roman"/>
        </w:rPr>
      </w:pPr>
      <w:r>
        <w:rPr>
          <w:rFonts w:ascii="Times New Roman" w:hAnsi="Times New Roman" w:cs="Times New Roman"/>
        </w:rPr>
        <w:lastRenderedPageBreak/>
        <w:t>Figure 9. North Carolina GDP Forecasts (2012 $ billions).</w:t>
      </w:r>
    </w:p>
    <w:p w14:paraId="5F5247A9" w14:textId="77777777" w:rsidR="00283347" w:rsidRDefault="00283347">
      <w:pPr>
        <w:rPr>
          <w:rFonts w:ascii="Times New Roman" w:hAnsi="Times New Roman" w:cs="Times New Roman"/>
          <w:sz w:val="20"/>
          <w:szCs w:val="20"/>
        </w:rPr>
      </w:pPr>
    </w:p>
    <w:p w14:paraId="3C8BFB87" w14:textId="45D9F7F9" w:rsidR="00283347" w:rsidRDefault="00283347">
      <w:pPr>
        <w:rPr>
          <w:rFonts w:ascii="Times New Roman" w:hAnsi="Times New Roman" w:cs="Times New Roman"/>
          <w:sz w:val="20"/>
          <w:szCs w:val="20"/>
        </w:rPr>
      </w:pPr>
      <w:r w:rsidRPr="00131CB1">
        <w:rPr>
          <w:rFonts w:ascii="Times New Roman" w:hAnsi="Times New Roman" w:cs="Times New Roman"/>
          <w:noProof/>
        </w:rPr>
        <w:drawing>
          <wp:inline distT="0" distB="0" distL="0" distR="0" wp14:anchorId="18DC72AF" wp14:editId="743E6639">
            <wp:extent cx="5943600" cy="31400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3140075"/>
                    </a:xfrm>
                    <a:prstGeom prst="rect">
                      <a:avLst/>
                    </a:prstGeom>
                  </pic:spPr>
                </pic:pic>
              </a:graphicData>
            </a:graphic>
          </wp:inline>
        </w:drawing>
      </w:r>
    </w:p>
    <w:p w14:paraId="0362894F" w14:textId="77777777" w:rsidR="00283347" w:rsidRDefault="00283347">
      <w:pPr>
        <w:rPr>
          <w:rFonts w:ascii="Times New Roman" w:hAnsi="Times New Roman" w:cs="Times New Roman"/>
          <w:sz w:val="20"/>
          <w:szCs w:val="20"/>
        </w:rPr>
      </w:pPr>
    </w:p>
    <w:p w14:paraId="21A7101B" w14:textId="613D2FE0" w:rsidR="00817EA6" w:rsidRPr="00905BDD" w:rsidRDefault="00905BDD">
      <w:pPr>
        <w:rPr>
          <w:rFonts w:ascii="Times New Roman" w:hAnsi="Times New Roman" w:cs="Times New Roman"/>
          <w:sz w:val="20"/>
          <w:szCs w:val="20"/>
        </w:rPr>
      </w:pPr>
      <w:r>
        <w:rPr>
          <w:rFonts w:ascii="Times New Roman" w:hAnsi="Times New Roman" w:cs="Times New Roman"/>
          <w:sz w:val="20"/>
          <w:szCs w:val="20"/>
        </w:rPr>
        <w:t>Source: US Bureau of Economic Analysis</w:t>
      </w:r>
      <w:r w:rsidR="000143B4">
        <w:rPr>
          <w:rFonts w:ascii="Times New Roman" w:hAnsi="Times New Roman" w:cs="Times New Roman"/>
          <w:sz w:val="20"/>
          <w:szCs w:val="20"/>
        </w:rPr>
        <w:t xml:space="preserve"> and author’s projections.</w:t>
      </w:r>
    </w:p>
    <w:p w14:paraId="03D2EA98" w14:textId="3364768A" w:rsidR="00817EA6" w:rsidRDefault="00817EA6">
      <w:pPr>
        <w:rPr>
          <w:rFonts w:ascii="Times New Roman" w:hAnsi="Times New Roman" w:cs="Times New Roman"/>
        </w:rPr>
      </w:pPr>
    </w:p>
    <w:p w14:paraId="3715CDA7" w14:textId="77777777" w:rsidR="00283347" w:rsidRDefault="00283347">
      <w:pPr>
        <w:rPr>
          <w:rFonts w:ascii="Times New Roman" w:hAnsi="Times New Roman" w:cs="Times New Roman"/>
        </w:rPr>
      </w:pPr>
    </w:p>
    <w:p w14:paraId="05E1E89A" w14:textId="46A51437" w:rsidR="00817EA6" w:rsidRDefault="00817EA6">
      <w:pPr>
        <w:rPr>
          <w:rFonts w:ascii="Times New Roman" w:hAnsi="Times New Roman" w:cs="Times New Roman"/>
        </w:rPr>
      </w:pPr>
    </w:p>
    <w:p w14:paraId="46056BA1" w14:textId="159A8775" w:rsidR="00817EA6" w:rsidRDefault="00817EA6">
      <w:pPr>
        <w:rPr>
          <w:rFonts w:ascii="Times New Roman" w:hAnsi="Times New Roman" w:cs="Times New Roman"/>
        </w:rPr>
      </w:pPr>
      <w:r>
        <w:rPr>
          <w:rFonts w:ascii="Times New Roman" w:hAnsi="Times New Roman" w:cs="Times New Roman"/>
        </w:rPr>
        <w:t xml:space="preserve">Figure </w:t>
      </w:r>
      <w:r w:rsidR="00585233">
        <w:rPr>
          <w:rFonts w:ascii="Times New Roman" w:hAnsi="Times New Roman" w:cs="Times New Roman"/>
        </w:rPr>
        <w:t>10</w:t>
      </w:r>
      <w:r>
        <w:rPr>
          <w:rFonts w:ascii="Times New Roman" w:hAnsi="Times New Roman" w:cs="Times New Roman"/>
        </w:rPr>
        <w:t>.</w:t>
      </w:r>
      <w:r w:rsidR="000143B4">
        <w:rPr>
          <w:rFonts w:ascii="Times New Roman" w:hAnsi="Times New Roman" w:cs="Times New Roman"/>
        </w:rPr>
        <w:t xml:space="preserve"> North Carolina Unemployment Rate Forecasts</w:t>
      </w:r>
      <w:r w:rsidR="00585233">
        <w:rPr>
          <w:rFonts w:ascii="Times New Roman" w:hAnsi="Times New Roman" w:cs="Times New Roman"/>
        </w:rPr>
        <w:t xml:space="preserve"> (%)</w:t>
      </w:r>
    </w:p>
    <w:p w14:paraId="448AF5B0" w14:textId="6EB2BA4B" w:rsidR="00817EA6" w:rsidRDefault="00585233">
      <w:pPr>
        <w:rPr>
          <w:rFonts w:ascii="Times New Roman" w:hAnsi="Times New Roman" w:cs="Times New Roman"/>
        </w:rPr>
      </w:pPr>
      <w:r w:rsidRPr="00585233">
        <w:rPr>
          <w:rFonts w:ascii="Times New Roman" w:hAnsi="Times New Roman" w:cs="Times New Roman"/>
          <w:noProof/>
        </w:rPr>
        <w:drawing>
          <wp:inline distT="0" distB="0" distL="0" distR="0" wp14:anchorId="07ACD8CD" wp14:editId="4EEA8C40">
            <wp:extent cx="5943600" cy="33432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3343275"/>
                    </a:xfrm>
                    <a:prstGeom prst="rect">
                      <a:avLst/>
                    </a:prstGeom>
                  </pic:spPr>
                </pic:pic>
              </a:graphicData>
            </a:graphic>
          </wp:inline>
        </w:drawing>
      </w:r>
    </w:p>
    <w:p w14:paraId="4EE299E0" w14:textId="2F3AF654" w:rsidR="00905BDD" w:rsidRDefault="00905BDD">
      <w:pPr>
        <w:rPr>
          <w:rFonts w:ascii="Times New Roman" w:hAnsi="Times New Roman" w:cs="Times New Roman"/>
          <w:sz w:val="20"/>
          <w:szCs w:val="20"/>
        </w:rPr>
      </w:pPr>
      <w:r>
        <w:rPr>
          <w:rFonts w:ascii="Times New Roman" w:hAnsi="Times New Roman" w:cs="Times New Roman"/>
          <w:sz w:val="20"/>
          <w:szCs w:val="20"/>
        </w:rPr>
        <w:t>Source: US Bureau of Labor Statistics</w:t>
      </w:r>
      <w:r w:rsidR="000143B4">
        <w:rPr>
          <w:rFonts w:ascii="Times New Roman" w:hAnsi="Times New Roman" w:cs="Times New Roman"/>
          <w:sz w:val="20"/>
          <w:szCs w:val="20"/>
        </w:rPr>
        <w:t xml:space="preserve"> and author’s projections.</w:t>
      </w:r>
    </w:p>
    <w:p w14:paraId="0F304662" w14:textId="4A08E502" w:rsidR="000C2689" w:rsidRDefault="000C2689">
      <w:pPr>
        <w:rPr>
          <w:rFonts w:ascii="Times New Roman" w:hAnsi="Times New Roman" w:cs="Times New Roman"/>
        </w:rPr>
      </w:pPr>
    </w:p>
    <w:p w14:paraId="52465B89" w14:textId="18EF3BFD" w:rsidR="000C2689" w:rsidRDefault="000C2689">
      <w:pPr>
        <w:rPr>
          <w:rFonts w:ascii="Times New Roman" w:hAnsi="Times New Roman" w:cs="Times New Roman"/>
        </w:rPr>
      </w:pPr>
      <w:r>
        <w:rPr>
          <w:rFonts w:ascii="Times New Roman" w:hAnsi="Times New Roman" w:cs="Times New Roman"/>
        </w:rPr>
        <w:lastRenderedPageBreak/>
        <w:tab/>
        <w:t>A second reason is households a</w:t>
      </w:r>
      <w:r w:rsidR="008E2454">
        <w:rPr>
          <w:rFonts w:ascii="Times New Roman" w:hAnsi="Times New Roman" w:cs="Times New Roman"/>
        </w:rPr>
        <w:t>re</w:t>
      </w:r>
      <w:r>
        <w:rPr>
          <w:rFonts w:ascii="Times New Roman" w:hAnsi="Times New Roman" w:cs="Times New Roman"/>
        </w:rPr>
        <w:t xml:space="preserve"> flush with cash (see Figure 8) as a result of the massive federal financial assistance programs of the last two years.  And a third reason is that households have built up substantial savings during 2020 and 2021.  This was again partially due to the large federal financial assistance, but it is also a result of </w:t>
      </w:r>
      <w:r w:rsidR="008E2454">
        <w:rPr>
          <w:rFonts w:ascii="Times New Roman" w:hAnsi="Times New Roman" w:cs="Times New Roman"/>
        </w:rPr>
        <w:t>limited buying opportunities for households during the full and limited lockdowns in 2020 and 2021.</w:t>
      </w:r>
    </w:p>
    <w:p w14:paraId="2CDD2065" w14:textId="77777777" w:rsidR="00283347" w:rsidRDefault="00283347">
      <w:pPr>
        <w:rPr>
          <w:rFonts w:ascii="Times New Roman" w:hAnsi="Times New Roman" w:cs="Times New Roman"/>
        </w:rPr>
      </w:pPr>
    </w:p>
    <w:p w14:paraId="23F0EDAE" w14:textId="6CDAE08C" w:rsidR="008E2454" w:rsidRDefault="008E2454">
      <w:pPr>
        <w:rPr>
          <w:rFonts w:ascii="Times New Roman" w:hAnsi="Times New Roman" w:cs="Times New Roman"/>
        </w:rPr>
      </w:pPr>
    </w:p>
    <w:p w14:paraId="23E54320" w14:textId="16DE33D9" w:rsidR="008E2454" w:rsidRDefault="008E2454">
      <w:pPr>
        <w:rPr>
          <w:rFonts w:ascii="Times New Roman" w:hAnsi="Times New Roman" w:cs="Times New Roman"/>
          <w:b/>
        </w:rPr>
      </w:pPr>
      <w:r>
        <w:rPr>
          <w:rFonts w:ascii="Times New Roman" w:hAnsi="Times New Roman" w:cs="Times New Roman"/>
          <w:b/>
        </w:rPr>
        <w:t>NORTH CAROLINA’S LONG-RUN OUTLOOK IS UPBEAT</w:t>
      </w:r>
    </w:p>
    <w:p w14:paraId="6577BF4E" w14:textId="3DF30B5F" w:rsidR="008E2454" w:rsidRDefault="008E2454">
      <w:pPr>
        <w:rPr>
          <w:rFonts w:ascii="Times New Roman" w:hAnsi="Times New Roman" w:cs="Times New Roman"/>
          <w:b/>
        </w:rPr>
      </w:pPr>
    </w:p>
    <w:p w14:paraId="300814E7" w14:textId="79ADB7B0" w:rsidR="008E2454" w:rsidRDefault="00331992">
      <w:pPr>
        <w:rPr>
          <w:rFonts w:ascii="Times New Roman" w:hAnsi="Times New Roman" w:cs="Times New Roman"/>
        </w:rPr>
      </w:pPr>
      <w:r>
        <w:rPr>
          <w:rFonts w:ascii="Times New Roman" w:hAnsi="Times New Roman" w:cs="Times New Roman"/>
          <w:b/>
        </w:rPr>
        <w:tab/>
      </w:r>
      <w:r>
        <w:rPr>
          <w:rFonts w:ascii="Times New Roman" w:hAnsi="Times New Roman" w:cs="Times New Roman"/>
        </w:rPr>
        <w:t>Despite the economic challenges the entire country could face in 2022 and 2023, looking beyond these years shows a North Carolina future that is very positive, for several reasons.</w:t>
      </w:r>
    </w:p>
    <w:p w14:paraId="457B33C8" w14:textId="227E5155" w:rsidR="00331992" w:rsidRDefault="00331992">
      <w:pPr>
        <w:rPr>
          <w:rFonts w:ascii="Times New Roman" w:hAnsi="Times New Roman" w:cs="Times New Roman"/>
        </w:rPr>
      </w:pPr>
    </w:p>
    <w:p w14:paraId="6302DCE7" w14:textId="014E80A0" w:rsidR="00331992" w:rsidRDefault="00331992">
      <w:pPr>
        <w:rPr>
          <w:rFonts w:ascii="Times New Roman" w:hAnsi="Times New Roman" w:cs="Times New Roman"/>
        </w:rPr>
      </w:pPr>
      <w:r>
        <w:rPr>
          <w:rFonts w:ascii="Times New Roman" w:hAnsi="Times New Roman" w:cs="Times New Roman"/>
        </w:rPr>
        <w:tab/>
        <w:t xml:space="preserve">First, North Carolina’s population is expected to continue to grow, </w:t>
      </w:r>
      <w:r w:rsidR="001D5600">
        <w:rPr>
          <w:rFonts w:ascii="Times New Roman" w:hAnsi="Times New Roman" w:cs="Times New Roman"/>
        </w:rPr>
        <w:t xml:space="preserve">due to all three factors that contribute to population growth: an excess of births over deaths, in-migration from other states, and foreign immigration. </w:t>
      </w:r>
      <w:r>
        <w:rPr>
          <w:rFonts w:ascii="Times New Roman" w:hAnsi="Times New Roman" w:cs="Times New Roman"/>
        </w:rPr>
        <w:t xml:space="preserve">The State Demographer’s most recent forecasts show a state population </w:t>
      </w:r>
      <w:r w:rsidR="008D52B7">
        <w:rPr>
          <w:rFonts w:ascii="Times New Roman" w:hAnsi="Times New Roman" w:cs="Times New Roman"/>
        </w:rPr>
        <w:t>increasing</w:t>
      </w:r>
      <w:r>
        <w:rPr>
          <w:rFonts w:ascii="Times New Roman" w:hAnsi="Times New Roman" w:cs="Times New Roman"/>
        </w:rPr>
        <w:t xml:space="preserve"> from 10</w:t>
      </w:r>
      <w:r w:rsidR="001D5600">
        <w:rPr>
          <w:rFonts w:ascii="Times New Roman" w:hAnsi="Times New Roman" w:cs="Times New Roman"/>
        </w:rPr>
        <w:t>.5</w:t>
      </w:r>
      <w:r>
        <w:rPr>
          <w:rFonts w:ascii="Times New Roman" w:hAnsi="Times New Roman" w:cs="Times New Roman"/>
        </w:rPr>
        <w:t xml:space="preserve"> million in 2020 to 11</w:t>
      </w:r>
      <w:r w:rsidR="001D5600">
        <w:rPr>
          <w:rFonts w:ascii="Times New Roman" w:hAnsi="Times New Roman" w:cs="Times New Roman"/>
        </w:rPr>
        <w:t>.5</w:t>
      </w:r>
      <w:r>
        <w:rPr>
          <w:rFonts w:ascii="Times New Roman" w:hAnsi="Times New Roman" w:cs="Times New Roman"/>
        </w:rPr>
        <w:t xml:space="preserve"> million in 2030 to 13</w:t>
      </w:r>
      <w:r w:rsidR="001D5600">
        <w:rPr>
          <w:rFonts w:ascii="Times New Roman" w:hAnsi="Times New Roman" w:cs="Times New Roman"/>
        </w:rPr>
        <w:t>.8</w:t>
      </w:r>
      <w:r>
        <w:rPr>
          <w:rFonts w:ascii="Times New Roman" w:hAnsi="Times New Roman" w:cs="Times New Roman"/>
        </w:rPr>
        <w:t xml:space="preserve"> million in 2050.  </w:t>
      </w:r>
    </w:p>
    <w:p w14:paraId="56788C96" w14:textId="69B63C2B" w:rsidR="00331992" w:rsidRDefault="00331992">
      <w:pPr>
        <w:rPr>
          <w:rFonts w:ascii="Times New Roman" w:hAnsi="Times New Roman" w:cs="Times New Roman"/>
        </w:rPr>
      </w:pPr>
    </w:p>
    <w:p w14:paraId="0F2F2A1F" w14:textId="31442DCD" w:rsidR="00331992" w:rsidRDefault="00331992">
      <w:pPr>
        <w:rPr>
          <w:rFonts w:ascii="Times New Roman" w:hAnsi="Times New Roman" w:cs="Times New Roman"/>
        </w:rPr>
      </w:pPr>
      <w:r>
        <w:rPr>
          <w:rFonts w:ascii="Times New Roman" w:hAnsi="Times New Roman" w:cs="Times New Roman"/>
        </w:rPr>
        <w:tab/>
        <w:t>As a result of population growth, North Carolina’s labor force will also expand, hence reducing the worries of a permanent labor shortage.  In fact, one recent study estimated North Carolina’s labor force growth will be sufficient to fill the expected new jobs developing in upcoming decades.</w:t>
      </w:r>
      <w:r w:rsidR="00AF28E2">
        <w:rPr>
          <w:rStyle w:val="FootnoteReference"/>
          <w:rFonts w:ascii="Times New Roman" w:hAnsi="Times New Roman" w:cs="Times New Roman"/>
        </w:rPr>
        <w:footnoteReference w:id="10"/>
      </w:r>
    </w:p>
    <w:p w14:paraId="326E9760" w14:textId="57B213F7" w:rsidR="00331992" w:rsidRDefault="00331992">
      <w:pPr>
        <w:rPr>
          <w:rFonts w:ascii="Times New Roman" w:hAnsi="Times New Roman" w:cs="Times New Roman"/>
        </w:rPr>
      </w:pPr>
    </w:p>
    <w:p w14:paraId="7F2BC20F" w14:textId="10F828B0" w:rsidR="00AE1765" w:rsidRDefault="00331992">
      <w:pPr>
        <w:rPr>
          <w:rFonts w:ascii="Times New Roman" w:hAnsi="Times New Roman" w:cs="Times New Roman"/>
        </w:rPr>
      </w:pPr>
      <w:r>
        <w:rPr>
          <w:rFonts w:ascii="Times New Roman" w:hAnsi="Times New Roman" w:cs="Times New Roman"/>
        </w:rPr>
        <w:tab/>
        <w:t xml:space="preserve">New technology and new ways of working could also spread economic development more widely in North Carolina, thereby reducing housing price pressures and traffic congestion in fast-growing metro regions.  </w:t>
      </w:r>
      <w:r w:rsidR="00AE1765">
        <w:rPr>
          <w:rFonts w:ascii="Times New Roman" w:hAnsi="Times New Roman" w:cs="Times New Roman"/>
        </w:rPr>
        <w:t xml:space="preserve">With new options for internet provision – </w:t>
      </w:r>
      <w:r w:rsidR="008D52B7">
        <w:rPr>
          <w:rFonts w:ascii="Times New Roman" w:hAnsi="Times New Roman" w:cs="Times New Roman"/>
        </w:rPr>
        <w:t>such as</w:t>
      </w:r>
      <w:r w:rsidR="00AE1765">
        <w:rPr>
          <w:rFonts w:ascii="Times New Roman" w:hAnsi="Times New Roman" w:cs="Times New Roman"/>
        </w:rPr>
        <w:t xml:space="preserve"> provision from low-orbiting satellites – as well as public support for both the provision and affordability of internet usage, it is possible that universal offering of high-speed internet in North Carolina will be accomplished by 2030.   This achievement, combined with the greater use of remote-working, could make small-town and rural living in North Carolina both more possible and attractive.  A shift in growth to these regions and away from metro areas could reduce the competition for scarce land in metros that lead</w:t>
      </w:r>
      <w:r w:rsidR="008D52B7">
        <w:rPr>
          <w:rFonts w:ascii="Times New Roman" w:hAnsi="Times New Roman" w:cs="Times New Roman"/>
        </w:rPr>
        <w:t>s</w:t>
      </w:r>
      <w:r w:rsidR="00AE1765">
        <w:rPr>
          <w:rFonts w:ascii="Times New Roman" w:hAnsi="Times New Roman" w:cs="Times New Roman"/>
        </w:rPr>
        <w:t xml:space="preserve"> to soaring real estate prices.</w:t>
      </w:r>
    </w:p>
    <w:p w14:paraId="1B3D9233" w14:textId="77777777" w:rsidR="008D52B7" w:rsidRDefault="008D52B7">
      <w:pPr>
        <w:rPr>
          <w:rFonts w:ascii="Times New Roman" w:hAnsi="Times New Roman" w:cs="Times New Roman"/>
        </w:rPr>
      </w:pPr>
    </w:p>
    <w:p w14:paraId="2F94722B" w14:textId="6E0444A7" w:rsidR="00AE1765" w:rsidRDefault="00AE1765">
      <w:pPr>
        <w:rPr>
          <w:rFonts w:ascii="Times New Roman" w:hAnsi="Times New Roman" w:cs="Times New Roman"/>
        </w:rPr>
      </w:pPr>
      <w:r>
        <w:rPr>
          <w:rFonts w:ascii="Times New Roman" w:hAnsi="Times New Roman" w:cs="Times New Roman"/>
        </w:rPr>
        <w:tab/>
        <w:t>The biggest challenges for North Carolina in future decades – indeed, the biggest challenges for most states – will relate to the labor market.  One challenge will be monitoring the changing skill needs of the workforce as the future economy evolves at a faster pace than in the past.  Educational institutions, including high schools, community colleges, and 4-year colleges and universities, will need to coordinate their training and educational programs so</w:t>
      </w:r>
      <w:r w:rsidR="008D52B7">
        <w:rPr>
          <w:rFonts w:ascii="Times New Roman" w:hAnsi="Times New Roman" w:cs="Times New Roman"/>
        </w:rPr>
        <w:t xml:space="preserve"> </w:t>
      </w:r>
      <w:r>
        <w:rPr>
          <w:rFonts w:ascii="Times New Roman" w:hAnsi="Times New Roman" w:cs="Times New Roman"/>
        </w:rPr>
        <w:t xml:space="preserve">they continually align with the demands of </w:t>
      </w:r>
      <w:r w:rsidR="008D52B7">
        <w:rPr>
          <w:rFonts w:ascii="Times New Roman" w:hAnsi="Times New Roman" w:cs="Times New Roman"/>
        </w:rPr>
        <w:t>businesses</w:t>
      </w:r>
      <w:r>
        <w:rPr>
          <w:rFonts w:ascii="Times New Roman" w:hAnsi="Times New Roman" w:cs="Times New Roman"/>
        </w:rPr>
        <w:t>.</w:t>
      </w:r>
    </w:p>
    <w:p w14:paraId="6332488A" w14:textId="1B15BF56" w:rsidR="00AE1765" w:rsidRDefault="00AE1765">
      <w:pPr>
        <w:rPr>
          <w:rFonts w:ascii="Times New Roman" w:hAnsi="Times New Roman" w:cs="Times New Roman"/>
        </w:rPr>
      </w:pPr>
    </w:p>
    <w:p w14:paraId="2C59FA9E" w14:textId="34CABBFF" w:rsidR="00AE1765" w:rsidRPr="00331992" w:rsidRDefault="00AE1765" w:rsidP="00283347">
      <w:pPr>
        <w:rPr>
          <w:rFonts w:ascii="Times New Roman" w:hAnsi="Times New Roman" w:cs="Times New Roman"/>
        </w:rPr>
      </w:pPr>
      <w:r>
        <w:rPr>
          <w:rFonts w:ascii="Times New Roman" w:hAnsi="Times New Roman" w:cs="Times New Roman"/>
        </w:rPr>
        <w:tab/>
      </w:r>
      <w:r w:rsidR="0012212E">
        <w:rPr>
          <w:rFonts w:ascii="Times New Roman" w:hAnsi="Times New Roman" w:cs="Times New Roman"/>
        </w:rPr>
        <w:t>The second labor market challenge will be training and transitioning workers who lose their jobs as a result of working in a declining industry</w:t>
      </w:r>
      <w:r w:rsidR="008D52B7">
        <w:rPr>
          <w:rFonts w:ascii="Times New Roman" w:hAnsi="Times New Roman" w:cs="Times New Roman"/>
        </w:rPr>
        <w:t>,</w:t>
      </w:r>
      <w:r w:rsidR="0012212E">
        <w:rPr>
          <w:rFonts w:ascii="Times New Roman" w:hAnsi="Times New Roman" w:cs="Times New Roman"/>
        </w:rPr>
        <w:t xml:space="preserve"> or due to technology or automation replacing them.  North Carolina needs to have systems in place that rapidly identify these workers and them re-train for alternative jobs that are in demand.  For many of the displaced </w:t>
      </w:r>
      <w:r w:rsidR="0012212E">
        <w:rPr>
          <w:rFonts w:ascii="Times New Roman" w:hAnsi="Times New Roman" w:cs="Times New Roman"/>
        </w:rPr>
        <w:lastRenderedPageBreak/>
        <w:t>workers who are middle-aged and/or have families to support, the training will need to be fast, focused, and financially-affordable.</w:t>
      </w:r>
    </w:p>
    <w:p w14:paraId="38B9C0F1" w14:textId="43AB69C8" w:rsidR="00FB5173" w:rsidRDefault="00FB5173" w:rsidP="008E2454">
      <w:pPr>
        <w:rPr>
          <w:rFonts w:ascii="Times New Roman" w:hAnsi="Times New Roman" w:cs="Times New Roman"/>
        </w:rPr>
      </w:pPr>
    </w:p>
    <w:p w14:paraId="2205E66A" w14:textId="5765324B" w:rsidR="00283347" w:rsidRDefault="00283347" w:rsidP="008E2454">
      <w:pPr>
        <w:rPr>
          <w:rFonts w:ascii="Times New Roman" w:hAnsi="Times New Roman" w:cs="Times New Roman"/>
        </w:rPr>
      </w:pPr>
    </w:p>
    <w:p w14:paraId="60475384" w14:textId="5376833E" w:rsidR="00283347" w:rsidRDefault="00283347" w:rsidP="008E2454">
      <w:pPr>
        <w:rPr>
          <w:rFonts w:ascii="Times New Roman" w:hAnsi="Times New Roman" w:cs="Times New Roman"/>
          <w:b/>
        </w:rPr>
      </w:pPr>
      <w:r>
        <w:rPr>
          <w:rFonts w:ascii="Times New Roman" w:hAnsi="Times New Roman" w:cs="Times New Roman"/>
          <w:b/>
        </w:rPr>
        <w:t>LAST WORD</w:t>
      </w:r>
    </w:p>
    <w:p w14:paraId="0495CC73" w14:textId="01D112FA" w:rsidR="00283347" w:rsidRDefault="00283347" w:rsidP="008E2454">
      <w:pPr>
        <w:rPr>
          <w:rFonts w:ascii="Times New Roman" w:hAnsi="Times New Roman" w:cs="Times New Roman"/>
          <w:b/>
        </w:rPr>
      </w:pPr>
    </w:p>
    <w:p w14:paraId="4CD1A0F7" w14:textId="1C534028" w:rsidR="00283347" w:rsidRDefault="00283347" w:rsidP="008E2454">
      <w:pPr>
        <w:rPr>
          <w:rFonts w:ascii="Times New Roman" w:hAnsi="Times New Roman" w:cs="Times New Roman"/>
        </w:rPr>
      </w:pPr>
      <w:r>
        <w:rPr>
          <w:rFonts w:ascii="Times New Roman" w:hAnsi="Times New Roman" w:cs="Times New Roman"/>
          <w:b/>
        </w:rPr>
        <w:tab/>
      </w:r>
      <w:r>
        <w:rPr>
          <w:rFonts w:ascii="Times New Roman" w:hAnsi="Times New Roman" w:cs="Times New Roman"/>
        </w:rPr>
        <w:t xml:space="preserve">The Covid-19 pandemic has been an extraordinary part of our lives and history.  </w:t>
      </w:r>
      <w:r w:rsidR="00A62EA4">
        <w:rPr>
          <w:rFonts w:ascii="Times New Roman" w:hAnsi="Times New Roman" w:cs="Times New Roman"/>
        </w:rPr>
        <w:t xml:space="preserve">We’ve experienced nothing like it since the “Spanish flu” a century ago.  It </w:t>
      </w:r>
      <w:r w:rsidR="008D52B7">
        <w:rPr>
          <w:rFonts w:ascii="Times New Roman" w:hAnsi="Times New Roman" w:cs="Times New Roman"/>
        </w:rPr>
        <w:t xml:space="preserve">has </w:t>
      </w:r>
      <w:r w:rsidR="00A62EA4">
        <w:rPr>
          <w:rFonts w:ascii="Times New Roman" w:hAnsi="Times New Roman" w:cs="Times New Roman"/>
        </w:rPr>
        <w:t>had enormous economic, social, health, and cultural impacts.</w:t>
      </w:r>
    </w:p>
    <w:p w14:paraId="615C1E08" w14:textId="25F8F5AB" w:rsidR="00A62EA4" w:rsidRDefault="00A62EA4" w:rsidP="008E2454">
      <w:pPr>
        <w:rPr>
          <w:rFonts w:ascii="Times New Roman" w:hAnsi="Times New Roman" w:cs="Times New Roman"/>
        </w:rPr>
      </w:pPr>
    </w:p>
    <w:p w14:paraId="5AF57603" w14:textId="08C3093F" w:rsidR="00A62EA4" w:rsidRDefault="00A62EA4" w:rsidP="008E2454">
      <w:pPr>
        <w:rPr>
          <w:rFonts w:ascii="Times New Roman" w:hAnsi="Times New Roman" w:cs="Times New Roman"/>
        </w:rPr>
      </w:pPr>
      <w:r>
        <w:rPr>
          <w:rFonts w:ascii="Times New Roman" w:hAnsi="Times New Roman" w:cs="Times New Roman"/>
        </w:rPr>
        <w:tab/>
        <w:t xml:space="preserve">On the economic side, a case can be made that the unprecedented federal financial aid pushed into the economy during 2020 and 2021 is at least partially responsible for the rising inflation rate seen in today’s economy.  It can be argued that with no guideposts and with extreme uncertainty about how the pandemic would unfold, it made sense to inject trillions of dollars into the economy so that – to paraphrase former Federal Reserve Chair </w:t>
      </w:r>
      <w:r w:rsidR="008D52B7">
        <w:rPr>
          <w:rFonts w:ascii="Times New Roman" w:hAnsi="Times New Roman" w:cs="Times New Roman"/>
        </w:rPr>
        <w:t xml:space="preserve">Ben Bernanke </w:t>
      </w:r>
      <w:r>
        <w:rPr>
          <w:rFonts w:ascii="Times New Roman" w:hAnsi="Times New Roman" w:cs="Times New Roman"/>
        </w:rPr>
        <w:t xml:space="preserve">in 2008, “we would have an economy left” once the pandemic passed.  If accurate, then today’s inflation can be viewed as “payback” for insuring the economy – along with households, businesses, and institutions – survived.  </w:t>
      </w:r>
    </w:p>
    <w:p w14:paraId="3FE0C5D0" w14:textId="2D1197C0" w:rsidR="00A62EA4" w:rsidRDefault="00A62EA4" w:rsidP="008E2454">
      <w:pPr>
        <w:rPr>
          <w:rFonts w:ascii="Times New Roman" w:hAnsi="Times New Roman" w:cs="Times New Roman"/>
        </w:rPr>
      </w:pPr>
    </w:p>
    <w:p w14:paraId="16F77CC4" w14:textId="79B4FB8F" w:rsidR="00A62EA4" w:rsidRPr="00283347" w:rsidRDefault="00A62EA4" w:rsidP="008E2454">
      <w:pPr>
        <w:rPr>
          <w:rFonts w:ascii="Times New Roman" w:hAnsi="Times New Roman" w:cs="Times New Roman"/>
        </w:rPr>
      </w:pPr>
      <w:r>
        <w:rPr>
          <w:rFonts w:ascii="Times New Roman" w:hAnsi="Times New Roman" w:cs="Times New Roman"/>
        </w:rPr>
        <w:tab/>
        <w:t xml:space="preserve">The challenge both the national and North Carolina economies face is reducing the adverse effects of the payback while preserving prosperity.  The next year will see if we’re </w:t>
      </w:r>
      <w:bookmarkStart w:id="0" w:name="_GoBack"/>
      <w:bookmarkEnd w:id="0"/>
      <w:r>
        <w:rPr>
          <w:rFonts w:ascii="Times New Roman" w:hAnsi="Times New Roman" w:cs="Times New Roman"/>
        </w:rPr>
        <w:t>successful.</w:t>
      </w:r>
    </w:p>
    <w:p w14:paraId="7C547BCC" w14:textId="77777777" w:rsidR="00283347" w:rsidRPr="00283347" w:rsidRDefault="00283347" w:rsidP="008E2454">
      <w:pPr>
        <w:rPr>
          <w:rFonts w:ascii="Times New Roman" w:hAnsi="Times New Roman" w:cs="Times New Roman"/>
          <w:b/>
        </w:rPr>
      </w:pPr>
    </w:p>
    <w:sectPr w:rsidR="00283347" w:rsidRPr="00283347" w:rsidSect="00030345">
      <w:footerReference w:type="even" r:id="rId21"/>
      <w:footerReference w:type="default" r:id="rId22"/>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E423C1D" w14:textId="77777777" w:rsidR="007A225F" w:rsidRDefault="007A225F" w:rsidP="00030345">
      <w:r>
        <w:separator/>
      </w:r>
    </w:p>
  </w:endnote>
  <w:endnote w:type="continuationSeparator" w:id="0">
    <w:p w14:paraId="68786D0A" w14:textId="77777777" w:rsidR="007A225F" w:rsidRDefault="007A225F" w:rsidP="000303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4046593"/>
      <w:docPartObj>
        <w:docPartGallery w:val="Page Numbers (Bottom of Page)"/>
        <w:docPartUnique/>
      </w:docPartObj>
    </w:sdtPr>
    <w:sdtEndPr>
      <w:rPr>
        <w:rStyle w:val="PageNumber"/>
      </w:rPr>
    </w:sdtEndPr>
    <w:sdtContent>
      <w:p w14:paraId="597C16AA" w14:textId="755E09E9" w:rsidR="00030345" w:rsidRDefault="00030345" w:rsidP="00AA262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28F1A60D" w14:textId="77777777" w:rsidR="00030345" w:rsidRDefault="00030345" w:rsidP="00030345">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135210030"/>
      <w:docPartObj>
        <w:docPartGallery w:val="Page Numbers (Bottom of Page)"/>
        <w:docPartUnique/>
      </w:docPartObj>
    </w:sdtPr>
    <w:sdtEndPr>
      <w:rPr>
        <w:rStyle w:val="PageNumber"/>
      </w:rPr>
    </w:sdtEndPr>
    <w:sdtContent>
      <w:p w14:paraId="65172CB6" w14:textId="090BFF29" w:rsidR="00030345" w:rsidRDefault="00030345" w:rsidP="00AA262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014592A3" w14:textId="77777777" w:rsidR="00030345" w:rsidRDefault="00030345" w:rsidP="00030345">
    <w:pPr>
      <w:pStyle w:val="Footer"/>
      <w:ind w:right="360"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1FC40F2" w14:textId="77777777" w:rsidR="007A225F" w:rsidRDefault="007A225F" w:rsidP="00030345">
      <w:r>
        <w:separator/>
      </w:r>
    </w:p>
  </w:footnote>
  <w:footnote w:type="continuationSeparator" w:id="0">
    <w:p w14:paraId="3540B160" w14:textId="77777777" w:rsidR="007A225F" w:rsidRDefault="007A225F" w:rsidP="00030345">
      <w:r>
        <w:continuationSeparator/>
      </w:r>
    </w:p>
  </w:footnote>
  <w:footnote w:id="1">
    <w:p w14:paraId="02B3FC71" w14:textId="498FE9C0" w:rsidR="008E48A1" w:rsidRDefault="008E48A1">
      <w:pPr>
        <w:pStyle w:val="FootnoteText"/>
      </w:pPr>
      <w:r>
        <w:rPr>
          <w:rStyle w:val="FootnoteReference"/>
        </w:rPr>
        <w:footnoteRef/>
      </w:r>
      <w:r>
        <w:t xml:space="preserve"> </w:t>
      </w:r>
      <w:r w:rsidR="00E87842">
        <w:t>The South Atlantic states, as designated by the U.S. Census, include Delaware, the District of Columbia, Florida, Georgia, Maryland, North Carolina, South Carolina, Virginia, and West Virginia.</w:t>
      </w:r>
    </w:p>
  </w:footnote>
  <w:footnote w:id="2">
    <w:p w14:paraId="58E07499" w14:textId="55E82487" w:rsidR="00E87842" w:rsidRPr="00A36644" w:rsidRDefault="00E87842">
      <w:pPr>
        <w:pStyle w:val="FootnoteText"/>
      </w:pPr>
      <w:r>
        <w:rPr>
          <w:rStyle w:val="FootnoteReference"/>
        </w:rPr>
        <w:footnoteRef/>
      </w:r>
      <w:r>
        <w:t xml:space="preserve"> </w:t>
      </w:r>
      <w:proofErr w:type="spellStart"/>
      <w:r w:rsidR="00A36644">
        <w:t>Fuhrmans</w:t>
      </w:r>
      <w:proofErr w:type="spellEnd"/>
      <w:r w:rsidR="00A36644">
        <w:t xml:space="preserve">, Vanessa and Kathryn Dill, “From Blue Collar to ‘New Collar’”, </w:t>
      </w:r>
      <w:r w:rsidR="00A36644">
        <w:rPr>
          <w:i/>
        </w:rPr>
        <w:t>The Wall Street Journal</w:t>
      </w:r>
      <w:r w:rsidR="00A36644">
        <w:t>, April 9-10, 2022, pp. B1, B6.</w:t>
      </w:r>
    </w:p>
  </w:footnote>
  <w:footnote w:id="3">
    <w:p w14:paraId="2ED67E4E" w14:textId="649F4CBD" w:rsidR="00AF417F" w:rsidRPr="00AF417F" w:rsidRDefault="00AF417F">
      <w:pPr>
        <w:pStyle w:val="FootnoteText"/>
      </w:pPr>
      <w:r>
        <w:rPr>
          <w:rStyle w:val="FootnoteReference"/>
        </w:rPr>
        <w:footnoteRef/>
      </w:r>
      <w:r>
        <w:t xml:space="preserve"> Data for federal spending during the Great Depression of the 1930s are from </w:t>
      </w:r>
      <w:proofErr w:type="spellStart"/>
      <w:r>
        <w:t>Fishback</w:t>
      </w:r>
      <w:proofErr w:type="spellEnd"/>
      <w:r>
        <w:t xml:space="preserve">, Price, “US Monetary and Fiscal Policy in the 1930s,” </w:t>
      </w:r>
      <w:r>
        <w:rPr>
          <w:i/>
        </w:rPr>
        <w:t>Oxford Review of Economic Policy</w:t>
      </w:r>
      <w:r>
        <w:t xml:space="preserve">, Vol. 26, No. 3, 2010, pp. 385-413.  </w:t>
      </w:r>
    </w:p>
  </w:footnote>
  <w:footnote w:id="4">
    <w:p w14:paraId="7575E46C" w14:textId="6ADF4B18" w:rsidR="008060F3" w:rsidRDefault="008060F3">
      <w:pPr>
        <w:pStyle w:val="FootnoteText"/>
      </w:pPr>
      <w:r>
        <w:rPr>
          <w:rStyle w:val="FootnoteReference"/>
        </w:rPr>
        <w:footnoteRef/>
      </w:r>
      <w:r>
        <w:t xml:space="preserve"> The money supply measure is M2.</w:t>
      </w:r>
    </w:p>
  </w:footnote>
  <w:footnote w:id="5">
    <w:p w14:paraId="5E587DF8" w14:textId="096C9EFA" w:rsidR="00993C65" w:rsidRDefault="00993C65">
      <w:pPr>
        <w:pStyle w:val="FootnoteText"/>
      </w:pPr>
      <w:r>
        <w:rPr>
          <w:rStyle w:val="FootnoteReference"/>
        </w:rPr>
        <w:footnoteRef/>
      </w:r>
      <w:r>
        <w:t xml:space="preserve"> Wells-Fargo, “Wells-Fargo Pressure Gauge,” February 2022.</w:t>
      </w:r>
    </w:p>
  </w:footnote>
  <w:footnote w:id="6">
    <w:p w14:paraId="046946C5" w14:textId="4024329C" w:rsidR="004A291E" w:rsidRDefault="004A291E">
      <w:pPr>
        <w:pStyle w:val="FootnoteText"/>
      </w:pPr>
      <w:r>
        <w:rPr>
          <w:rStyle w:val="FootnoteReference"/>
        </w:rPr>
        <w:footnoteRef/>
      </w:r>
      <w:r>
        <w:t xml:space="preserve"> The federal funds rate is </w:t>
      </w:r>
      <w:r w:rsidR="00A32864">
        <w:t xml:space="preserve">the </w:t>
      </w:r>
      <w:r>
        <w:t>rate charged for loans between banks.</w:t>
      </w:r>
    </w:p>
  </w:footnote>
  <w:footnote w:id="7">
    <w:p w14:paraId="7E20436E" w14:textId="1D8BB59C" w:rsidR="00FB2162" w:rsidRPr="00FB2162" w:rsidRDefault="00FB2162">
      <w:pPr>
        <w:pStyle w:val="FootnoteText"/>
      </w:pPr>
      <w:r>
        <w:rPr>
          <w:rStyle w:val="FootnoteReference"/>
        </w:rPr>
        <w:footnoteRef/>
      </w:r>
      <w:r>
        <w:t xml:space="preserve"> </w:t>
      </w:r>
      <w:proofErr w:type="spellStart"/>
      <w:r>
        <w:t>Pickert</w:t>
      </w:r>
      <w:proofErr w:type="spellEnd"/>
      <w:r>
        <w:t xml:space="preserve">, Reade and Sarina </w:t>
      </w:r>
      <w:proofErr w:type="spellStart"/>
      <w:r>
        <w:t>Yoo</w:t>
      </w:r>
      <w:proofErr w:type="spellEnd"/>
      <w:r>
        <w:t xml:space="preserve">, “Recession Odds Within Next Year now 30%, Survey Says,” </w:t>
      </w:r>
      <w:r>
        <w:rPr>
          <w:i/>
        </w:rPr>
        <w:t>Bloomberg</w:t>
      </w:r>
      <w:r>
        <w:t>, May 13, 2022.</w:t>
      </w:r>
    </w:p>
  </w:footnote>
  <w:footnote w:id="8">
    <w:p w14:paraId="43311AE5" w14:textId="0D957EDF" w:rsidR="00502209" w:rsidRPr="00502209" w:rsidRDefault="00502209">
      <w:pPr>
        <w:pStyle w:val="FootnoteText"/>
      </w:pPr>
      <w:r>
        <w:rPr>
          <w:rStyle w:val="FootnoteReference"/>
        </w:rPr>
        <w:footnoteRef/>
      </w:r>
      <w:r>
        <w:t xml:space="preserve"> Walden, Michael L., </w:t>
      </w:r>
      <w:r>
        <w:rPr>
          <w:i/>
        </w:rPr>
        <w:t>North Carolina in the Connected Age</w:t>
      </w:r>
      <w:r>
        <w:t>, Chapel Hill: The University of North Carolina Press, 2008.</w:t>
      </w:r>
    </w:p>
  </w:footnote>
  <w:footnote w:id="9">
    <w:p w14:paraId="17A95A14" w14:textId="15B6A9CA" w:rsidR="00502209" w:rsidRDefault="00502209">
      <w:pPr>
        <w:pStyle w:val="FootnoteText"/>
      </w:pPr>
      <w:r>
        <w:rPr>
          <w:rStyle w:val="FootnoteReference"/>
        </w:rPr>
        <w:footnoteRef/>
      </w:r>
      <w:r>
        <w:t xml:space="preserve"> Walden, Michael L., “Explaining Differences in State Unemployment Rates During the Great Recession,” </w:t>
      </w:r>
      <w:r>
        <w:rPr>
          <w:i/>
        </w:rPr>
        <w:t>The Journal of Regional Analysis and Policy</w:t>
      </w:r>
      <w:r>
        <w:t>, Vol. 23, No. 3, pp. 251-257, 2012.</w:t>
      </w:r>
    </w:p>
    <w:p w14:paraId="1B9C6BB9" w14:textId="77777777" w:rsidR="00283347" w:rsidRPr="00502209" w:rsidRDefault="00283347">
      <w:pPr>
        <w:pStyle w:val="FootnoteText"/>
      </w:pPr>
    </w:p>
  </w:footnote>
  <w:footnote w:id="10">
    <w:p w14:paraId="1F9DD848" w14:textId="2018DFFF" w:rsidR="00AF28E2" w:rsidRDefault="00AF28E2">
      <w:pPr>
        <w:pStyle w:val="FootnoteText"/>
      </w:pPr>
      <w:r>
        <w:rPr>
          <w:rStyle w:val="FootnoteReference"/>
        </w:rPr>
        <w:footnoteRef/>
      </w:r>
      <w:r>
        <w:t xml:space="preserve"> Walden, Michael L, “Future Prosperity in North Carolina:  The Roles of Labor, Technology, and Growth,” Background Paper for the North Carolina State University Institute of Emerging Issues, March 2022.</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A94358B"/>
    <w:multiLevelType w:val="hybridMultilevel"/>
    <w:tmpl w:val="B53EBC00"/>
    <w:lvl w:ilvl="0" w:tplc="0936A08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3B2E1A0A"/>
    <w:multiLevelType w:val="hybridMultilevel"/>
    <w:tmpl w:val="E2C2CBAC"/>
    <w:lvl w:ilvl="0" w:tplc="23442DE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47D20D82"/>
    <w:multiLevelType w:val="hybridMultilevel"/>
    <w:tmpl w:val="F89E641A"/>
    <w:lvl w:ilvl="0" w:tplc="AF9ED81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7A085834"/>
    <w:multiLevelType w:val="hybridMultilevel"/>
    <w:tmpl w:val="41D29358"/>
    <w:lvl w:ilvl="0" w:tplc="DFD0BF38">
      <w:start w:val="8"/>
      <w:numFmt w:val="bullet"/>
      <w:lvlText w:val="-"/>
      <w:lvlJc w:val="left"/>
      <w:pPr>
        <w:ind w:left="560" w:hanging="360"/>
      </w:pPr>
      <w:rPr>
        <w:rFonts w:ascii="Times New Roman" w:eastAsiaTheme="minorEastAsia" w:hAnsi="Times New Roman" w:cs="Times New Roman" w:hint="default"/>
      </w:rPr>
    </w:lvl>
    <w:lvl w:ilvl="1" w:tplc="04090003" w:tentative="1">
      <w:start w:val="1"/>
      <w:numFmt w:val="bullet"/>
      <w:lvlText w:val="o"/>
      <w:lvlJc w:val="left"/>
      <w:pPr>
        <w:ind w:left="1280" w:hanging="360"/>
      </w:pPr>
      <w:rPr>
        <w:rFonts w:ascii="Courier New" w:hAnsi="Courier New" w:cs="Courier New" w:hint="default"/>
      </w:rPr>
    </w:lvl>
    <w:lvl w:ilvl="2" w:tplc="04090005" w:tentative="1">
      <w:start w:val="1"/>
      <w:numFmt w:val="bullet"/>
      <w:lvlText w:val=""/>
      <w:lvlJc w:val="left"/>
      <w:pPr>
        <w:ind w:left="2000" w:hanging="360"/>
      </w:pPr>
      <w:rPr>
        <w:rFonts w:ascii="Wingdings" w:hAnsi="Wingdings" w:hint="default"/>
      </w:rPr>
    </w:lvl>
    <w:lvl w:ilvl="3" w:tplc="04090001" w:tentative="1">
      <w:start w:val="1"/>
      <w:numFmt w:val="bullet"/>
      <w:lvlText w:val=""/>
      <w:lvlJc w:val="left"/>
      <w:pPr>
        <w:ind w:left="2720" w:hanging="360"/>
      </w:pPr>
      <w:rPr>
        <w:rFonts w:ascii="Symbol" w:hAnsi="Symbol" w:hint="default"/>
      </w:rPr>
    </w:lvl>
    <w:lvl w:ilvl="4" w:tplc="04090003" w:tentative="1">
      <w:start w:val="1"/>
      <w:numFmt w:val="bullet"/>
      <w:lvlText w:val="o"/>
      <w:lvlJc w:val="left"/>
      <w:pPr>
        <w:ind w:left="3440" w:hanging="360"/>
      </w:pPr>
      <w:rPr>
        <w:rFonts w:ascii="Courier New" w:hAnsi="Courier New" w:cs="Courier New" w:hint="default"/>
      </w:rPr>
    </w:lvl>
    <w:lvl w:ilvl="5" w:tplc="04090005" w:tentative="1">
      <w:start w:val="1"/>
      <w:numFmt w:val="bullet"/>
      <w:lvlText w:val=""/>
      <w:lvlJc w:val="left"/>
      <w:pPr>
        <w:ind w:left="4160" w:hanging="360"/>
      </w:pPr>
      <w:rPr>
        <w:rFonts w:ascii="Wingdings" w:hAnsi="Wingdings" w:hint="default"/>
      </w:rPr>
    </w:lvl>
    <w:lvl w:ilvl="6" w:tplc="04090001" w:tentative="1">
      <w:start w:val="1"/>
      <w:numFmt w:val="bullet"/>
      <w:lvlText w:val=""/>
      <w:lvlJc w:val="left"/>
      <w:pPr>
        <w:ind w:left="4880" w:hanging="360"/>
      </w:pPr>
      <w:rPr>
        <w:rFonts w:ascii="Symbol" w:hAnsi="Symbol" w:hint="default"/>
      </w:rPr>
    </w:lvl>
    <w:lvl w:ilvl="7" w:tplc="04090003" w:tentative="1">
      <w:start w:val="1"/>
      <w:numFmt w:val="bullet"/>
      <w:lvlText w:val="o"/>
      <w:lvlJc w:val="left"/>
      <w:pPr>
        <w:ind w:left="5600" w:hanging="360"/>
      </w:pPr>
      <w:rPr>
        <w:rFonts w:ascii="Courier New" w:hAnsi="Courier New" w:cs="Courier New" w:hint="default"/>
      </w:rPr>
    </w:lvl>
    <w:lvl w:ilvl="8" w:tplc="04090005" w:tentative="1">
      <w:start w:val="1"/>
      <w:numFmt w:val="bullet"/>
      <w:lvlText w:val=""/>
      <w:lvlJc w:val="left"/>
      <w:pPr>
        <w:ind w:left="6320" w:hanging="360"/>
      </w:pPr>
      <w:rPr>
        <w:rFonts w:ascii="Wingdings" w:hAnsi="Wingdings" w:hint="default"/>
      </w:r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5"/>
  <w:mirrorMargins/>
  <w:proofState w:spelling="clean" w:grammar="clean"/>
  <w:defaultTabStop w:val="720"/>
  <w:evenAndOddHeaders/>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0345"/>
    <w:rsid w:val="00013181"/>
    <w:rsid w:val="000143B4"/>
    <w:rsid w:val="00014E4E"/>
    <w:rsid w:val="00022EBB"/>
    <w:rsid w:val="00023713"/>
    <w:rsid w:val="00026A85"/>
    <w:rsid w:val="00030345"/>
    <w:rsid w:val="0003204C"/>
    <w:rsid w:val="000358CD"/>
    <w:rsid w:val="00044AA6"/>
    <w:rsid w:val="00044BD7"/>
    <w:rsid w:val="00055E84"/>
    <w:rsid w:val="00060244"/>
    <w:rsid w:val="000625F1"/>
    <w:rsid w:val="000747E2"/>
    <w:rsid w:val="00075E31"/>
    <w:rsid w:val="00077568"/>
    <w:rsid w:val="0008087A"/>
    <w:rsid w:val="0008586A"/>
    <w:rsid w:val="00091631"/>
    <w:rsid w:val="00094864"/>
    <w:rsid w:val="00097E48"/>
    <w:rsid w:val="000A23CB"/>
    <w:rsid w:val="000B36E7"/>
    <w:rsid w:val="000B4247"/>
    <w:rsid w:val="000B6A04"/>
    <w:rsid w:val="000C0653"/>
    <w:rsid w:val="000C2689"/>
    <w:rsid w:val="000C5292"/>
    <w:rsid w:val="000D5462"/>
    <w:rsid w:val="000D6EDF"/>
    <w:rsid w:val="000E0006"/>
    <w:rsid w:val="000E7945"/>
    <w:rsid w:val="000F48D0"/>
    <w:rsid w:val="000F6DF1"/>
    <w:rsid w:val="001139BD"/>
    <w:rsid w:val="00117976"/>
    <w:rsid w:val="0012212E"/>
    <w:rsid w:val="00131CB1"/>
    <w:rsid w:val="00142CA3"/>
    <w:rsid w:val="001477F7"/>
    <w:rsid w:val="001478D2"/>
    <w:rsid w:val="00147CF9"/>
    <w:rsid w:val="00150D43"/>
    <w:rsid w:val="00151D91"/>
    <w:rsid w:val="0015292E"/>
    <w:rsid w:val="00154FA4"/>
    <w:rsid w:val="00156325"/>
    <w:rsid w:val="0016039F"/>
    <w:rsid w:val="001705F9"/>
    <w:rsid w:val="00176AE8"/>
    <w:rsid w:val="00187D87"/>
    <w:rsid w:val="00193C70"/>
    <w:rsid w:val="001A7748"/>
    <w:rsid w:val="001A7FC8"/>
    <w:rsid w:val="001B54B5"/>
    <w:rsid w:val="001C43AB"/>
    <w:rsid w:val="001C6F4C"/>
    <w:rsid w:val="001D5600"/>
    <w:rsid w:val="001D714F"/>
    <w:rsid w:val="001E0CFB"/>
    <w:rsid w:val="001E2C12"/>
    <w:rsid w:val="002105D4"/>
    <w:rsid w:val="00213E7B"/>
    <w:rsid w:val="00217167"/>
    <w:rsid w:val="00220F68"/>
    <w:rsid w:val="002246A7"/>
    <w:rsid w:val="002509CA"/>
    <w:rsid w:val="002552EC"/>
    <w:rsid w:val="002602C6"/>
    <w:rsid w:val="00265DA9"/>
    <w:rsid w:val="0026642E"/>
    <w:rsid w:val="002732CA"/>
    <w:rsid w:val="00277B5C"/>
    <w:rsid w:val="00277F26"/>
    <w:rsid w:val="00282506"/>
    <w:rsid w:val="00283347"/>
    <w:rsid w:val="00283CB5"/>
    <w:rsid w:val="00293B3C"/>
    <w:rsid w:val="002A03F9"/>
    <w:rsid w:val="002A1898"/>
    <w:rsid w:val="002A30F6"/>
    <w:rsid w:val="002A48CF"/>
    <w:rsid w:val="002A52E2"/>
    <w:rsid w:val="002B0DF9"/>
    <w:rsid w:val="002D16D3"/>
    <w:rsid w:val="00307D9D"/>
    <w:rsid w:val="00310988"/>
    <w:rsid w:val="00310D3F"/>
    <w:rsid w:val="0031593C"/>
    <w:rsid w:val="00331992"/>
    <w:rsid w:val="00331BB3"/>
    <w:rsid w:val="00334F8A"/>
    <w:rsid w:val="0033677A"/>
    <w:rsid w:val="003401F2"/>
    <w:rsid w:val="00340580"/>
    <w:rsid w:val="0035435F"/>
    <w:rsid w:val="00362065"/>
    <w:rsid w:val="0037555D"/>
    <w:rsid w:val="003931CC"/>
    <w:rsid w:val="003B119D"/>
    <w:rsid w:val="003B148F"/>
    <w:rsid w:val="003D3F86"/>
    <w:rsid w:val="003E458A"/>
    <w:rsid w:val="003E64EA"/>
    <w:rsid w:val="003F25A7"/>
    <w:rsid w:val="003F6F96"/>
    <w:rsid w:val="00401083"/>
    <w:rsid w:val="00403271"/>
    <w:rsid w:val="00414489"/>
    <w:rsid w:val="004269D7"/>
    <w:rsid w:val="00436D24"/>
    <w:rsid w:val="004406F6"/>
    <w:rsid w:val="00452C1D"/>
    <w:rsid w:val="00452CFB"/>
    <w:rsid w:val="0045659E"/>
    <w:rsid w:val="004664F3"/>
    <w:rsid w:val="00487432"/>
    <w:rsid w:val="004875F1"/>
    <w:rsid w:val="004A291E"/>
    <w:rsid w:val="004A2BC7"/>
    <w:rsid w:val="004B1F2E"/>
    <w:rsid w:val="004B6EE5"/>
    <w:rsid w:val="004C3537"/>
    <w:rsid w:val="004D1150"/>
    <w:rsid w:val="004E1840"/>
    <w:rsid w:val="004E1849"/>
    <w:rsid w:val="004E3C31"/>
    <w:rsid w:val="004E57E5"/>
    <w:rsid w:val="004F2D15"/>
    <w:rsid w:val="004F34F8"/>
    <w:rsid w:val="00502209"/>
    <w:rsid w:val="00505F7E"/>
    <w:rsid w:val="005060B2"/>
    <w:rsid w:val="005254BE"/>
    <w:rsid w:val="00525EC4"/>
    <w:rsid w:val="00536958"/>
    <w:rsid w:val="00544DB5"/>
    <w:rsid w:val="00545C4E"/>
    <w:rsid w:val="00546046"/>
    <w:rsid w:val="005555F9"/>
    <w:rsid w:val="00557835"/>
    <w:rsid w:val="00580524"/>
    <w:rsid w:val="00585233"/>
    <w:rsid w:val="005857D0"/>
    <w:rsid w:val="005915A2"/>
    <w:rsid w:val="005961F1"/>
    <w:rsid w:val="005A15D3"/>
    <w:rsid w:val="005A6843"/>
    <w:rsid w:val="005A6E8C"/>
    <w:rsid w:val="005A76D7"/>
    <w:rsid w:val="005A7909"/>
    <w:rsid w:val="005D041F"/>
    <w:rsid w:val="005D7C26"/>
    <w:rsid w:val="005E57AF"/>
    <w:rsid w:val="005E5870"/>
    <w:rsid w:val="005E5BDB"/>
    <w:rsid w:val="005F22EC"/>
    <w:rsid w:val="005F4839"/>
    <w:rsid w:val="006048D8"/>
    <w:rsid w:val="006113E3"/>
    <w:rsid w:val="006269F5"/>
    <w:rsid w:val="00627780"/>
    <w:rsid w:val="0064212A"/>
    <w:rsid w:val="00642884"/>
    <w:rsid w:val="0064347A"/>
    <w:rsid w:val="00652D6F"/>
    <w:rsid w:val="006539DF"/>
    <w:rsid w:val="0066682F"/>
    <w:rsid w:val="0067326D"/>
    <w:rsid w:val="0068152F"/>
    <w:rsid w:val="00691E60"/>
    <w:rsid w:val="006C2413"/>
    <w:rsid w:val="006C3F47"/>
    <w:rsid w:val="006C60BB"/>
    <w:rsid w:val="006C7248"/>
    <w:rsid w:val="006C7CFF"/>
    <w:rsid w:val="006D2846"/>
    <w:rsid w:val="006D5215"/>
    <w:rsid w:val="006E760C"/>
    <w:rsid w:val="00701C3E"/>
    <w:rsid w:val="00706FA4"/>
    <w:rsid w:val="007133FB"/>
    <w:rsid w:val="007274A2"/>
    <w:rsid w:val="007343A1"/>
    <w:rsid w:val="00751D56"/>
    <w:rsid w:val="00752B5D"/>
    <w:rsid w:val="007549ED"/>
    <w:rsid w:val="00760485"/>
    <w:rsid w:val="00783223"/>
    <w:rsid w:val="00784FAD"/>
    <w:rsid w:val="007A225F"/>
    <w:rsid w:val="007A70C1"/>
    <w:rsid w:val="007C50AC"/>
    <w:rsid w:val="007D557D"/>
    <w:rsid w:val="007E2D01"/>
    <w:rsid w:val="007F0AB8"/>
    <w:rsid w:val="00800422"/>
    <w:rsid w:val="008060F3"/>
    <w:rsid w:val="008065C5"/>
    <w:rsid w:val="00806B71"/>
    <w:rsid w:val="00816EAD"/>
    <w:rsid w:val="00817EA6"/>
    <w:rsid w:val="00823795"/>
    <w:rsid w:val="008247FC"/>
    <w:rsid w:val="00832840"/>
    <w:rsid w:val="008378B2"/>
    <w:rsid w:val="008401DB"/>
    <w:rsid w:val="00851D41"/>
    <w:rsid w:val="00866000"/>
    <w:rsid w:val="00870F89"/>
    <w:rsid w:val="008764A5"/>
    <w:rsid w:val="008767EC"/>
    <w:rsid w:val="0087696A"/>
    <w:rsid w:val="0088080A"/>
    <w:rsid w:val="00885B50"/>
    <w:rsid w:val="00890664"/>
    <w:rsid w:val="008960DB"/>
    <w:rsid w:val="008A106D"/>
    <w:rsid w:val="008B2041"/>
    <w:rsid w:val="008B45E9"/>
    <w:rsid w:val="008B6F8D"/>
    <w:rsid w:val="008C20DE"/>
    <w:rsid w:val="008D14DE"/>
    <w:rsid w:val="008D52B7"/>
    <w:rsid w:val="008E2454"/>
    <w:rsid w:val="008E457B"/>
    <w:rsid w:val="008E48A1"/>
    <w:rsid w:val="008F3D10"/>
    <w:rsid w:val="008F5E1B"/>
    <w:rsid w:val="00903286"/>
    <w:rsid w:val="00904B4C"/>
    <w:rsid w:val="00905BDD"/>
    <w:rsid w:val="009077F0"/>
    <w:rsid w:val="00921553"/>
    <w:rsid w:val="00926F0E"/>
    <w:rsid w:val="00927C02"/>
    <w:rsid w:val="009437D4"/>
    <w:rsid w:val="00944308"/>
    <w:rsid w:val="00946E0E"/>
    <w:rsid w:val="009538E6"/>
    <w:rsid w:val="00957FA0"/>
    <w:rsid w:val="0096655E"/>
    <w:rsid w:val="009666D7"/>
    <w:rsid w:val="00972797"/>
    <w:rsid w:val="009825E9"/>
    <w:rsid w:val="00984B11"/>
    <w:rsid w:val="00991C8A"/>
    <w:rsid w:val="00992CA5"/>
    <w:rsid w:val="00993C65"/>
    <w:rsid w:val="009946FF"/>
    <w:rsid w:val="00995635"/>
    <w:rsid w:val="00996F1A"/>
    <w:rsid w:val="009B1003"/>
    <w:rsid w:val="009B38B9"/>
    <w:rsid w:val="009C7BEF"/>
    <w:rsid w:val="009D1AC6"/>
    <w:rsid w:val="009D7F5B"/>
    <w:rsid w:val="009F0D53"/>
    <w:rsid w:val="009F5D80"/>
    <w:rsid w:val="00A04F66"/>
    <w:rsid w:val="00A071F5"/>
    <w:rsid w:val="00A07ACA"/>
    <w:rsid w:val="00A2127F"/>
    <w:rsid w:val="00A217AE"/>
    <w:rsid w:val="00A239D2"/>
    <w:rsid w:val="00A32864"/>
    <w:rsid w:val="00A36644"/>
    <w:rsid w:val="00A45B41"/>
    <w:rsid w:val="00A47BAB"/>
    <w:rsid w:val="00A5197C"/>
    <w:rsid w:val="00A62EA4"/>
    <w:rsid w:val="00A71109"/>
    <w:rsid w:val="00A72414"/>
    <w:rsid w:val="00A73CA0"/>
    <w:rsid w:val="00A81C32"/>
    <w:rsid w:val="00A92BE7"/>
    <w:rsid w:val="00AA0877"/>
    <w:rsid w:val="00AA2628"/>
    <w:rsid w:val="00AB4573"/>
    <w:rsid w:val="00AB6F2E"/>
    <w:rsid w:val="00AC22C6"/>
    <w:rsid w:val="00AD1B5F"/>
    <w:rsid w:val="00AD39FD"/>
    <w:rsid w:val="00AE1765"/>
    <w:rsid w:val="00AE2B06"/>
    <w:rsid w:val="00AF28E2"/>
    <w:rsid w:val="00AF417F"/>
    <w:rsid w:val="00AF5379"/>
    <w:rsid w:val="00AF5C08"/>
    <w:rsid w:val="00B07F3C"/>
    <w:rsid w:val="00B107CA"/>
    <w:rsid w:val="00B13151"/>
    <w:rsid w:val="00B25ECD"/>
    <w:rsid w:val="00B279F4"/>
    <w:rsid w:val="00B27DB6"/>
    <w:rsid w:val="00B309D5"/>
    <w:rsid w:val="00B32827"/>
    <w:rsid w:val="00B407C4"/>
    <w:rsid w:val="00B458A7"/>
    <w:rsid w:val="00B47E88"/>
    <w:rsid w:val="00B543C9"/>
    <w:rsid w:val="00B70B62"/>
    <w:rsid w:val="00B81FC0"/>
    <w:rsid w:val="00B83B0A"/>
    <w:rsid w:val="00B856E0"/>
    <w:rsid w:val="00BA4448"/>
    <w:rsid w:val="00BD1AB8"/>
    <w:rsid w:val="00BD1AF1"/>
    <w:rsid w:val="00C072A8"/>
    <w:rsid w:val="00C1549B"/>
    <w:rsid w:val="00C1794C"/>
    <w:rsid w:val="00C3139A"/>
    <w:rsid w:val="00C32DA2"/>
    <w:rsid w:val="00C3453D"/>
    <w:rsid w:val="00C367E2"/>
    <w:rsid w:val="00C41745"/>
    <w:rsid w:val="00C4235D"/>
    <w:rsid w:val="00C42A8D"/>
    <w:rsid w:val="00C44553"/>
    <w:rsid w:val="00C62412"/>
    <w:rsid w:val="00C6583D"/>
    <w:rsid w:val="00C67613"/>
    <w:rsid w:val="00C73AE2"/>
    <w:rsid w:val="00C744A2"/>
    <w:rsid w:val="00C81E00"/>
    <w:rsid w:val="00C83A4B"/>
    <w:rsid w:val="00C900B0"/>
    <w:rsid w:val="00C96026"/>
    <w:rsid w:val="00CA01CB"/>
    <w:rsid w:val="00CA30BE"/>
    <w:rsid w:val="00CA71F7"/>
    <w:rsid w:val="00CB17A0"/>
    <w:rsid w:val="00CC4543"/>
    <w:rsid w:val="00CC6588"/>
    <w:rsid w:val="00CC673C"/>
    <w:rsid w:val="00CC7A93"/>
    <w:rsid w:val="00CD3B1F"/>
    <w:rsid w:val="00CE7B7C"/>
    <w:rsid w:val="00CF0BA6"/>
    <w:rsid w:val="00CF2AA5"/>
    <w:rsid w:val="00CF3657"/>
    <w:rsid w:val="00D01B2F"/>
    <w:rsid w:val="00D065C4"/>
    <w:rsid w:val="00D073CB"/>
    <w:rsid w:val="00D11BAB"/>
    <w:rsid w:val="00D13344"/>
    <w:rsid w:val="00D137A4"/>
    <w:rsid w:val="00D16D80"/>
    <w:rsid w:val="00D20C00"/>
    <w:rsid w:val="00D375F4"/>
    <w:rsid w:val="00D412A3"/>
    <w:rsid w:val="00D42FB8"/>
    <w:rsid w:val="00D46823"/>
    <w:rsid w:val="00D470B4"/>
    <w:rsid w:val="00D6724C"/>
    <w:rsid w:val="00D71FA8"/>
    <w:rsid w:val="00D74E00"/>
    <w:rsid w:val="00D85A17"/>
    <w:rsid w:val="00D940B4"/>
    <w:rsid w:val="00DA11A1"/>
    <w:rsid w:val="00DB0798"/>
    <w:rsid w:val="00DC2A53"/>
    <w:rsid w:val="00DC7749"/>
    <w:rsid w:val="00DD4A0E"/>
    <w:rsid w:val="00DD7372"/>
    <w:rsid w:val="00DF1007"/>
    <w:rsid w:val="00DF64D1"/>
    <w:rsid w:val="00E0145D"/>
    <w:rsid w:val="00E014E6"/>
    <w:rsid w:val="00E01A4C"/>
    <w:rsid w:val="00E11482"/>
    <w:rsid w:val="00E15CD3"/>
    <w:rsid w:val="00E16680"/>
    <w:rsid w:val="00E21100"/>
    <w:rsid w:val="00E22947"/>
    <w:rsid w:val="00E2416D"/>
    <w:rsid w:val="00E264F5"/>
    <w:rsid w:val="00E317A7"/>
    <w:rsid w:val="00E33A3A"/>
    <w:rsid w:val="00E33DE3"/>
    <w:rsid w:val="00E43F0C"/>
    <w:rsid w:val="00E54402"/>
    <w:rsid w:val="00E71524"/>
    <w:rsid w:val="00E74D3D"/>
    <w:rsid w:val="00E82A7E"/>
    <w:rsid w:val="00E86F92"/>
    <w:rsid w:val="00E87842"/>
    <w:rsid w:val="00E9769A"/>
    <w:rsid w:val="00EA1DBD"/>
    <w:rsid w:val="00EA2155"/>
    <w:rsid w:val="00EB3A8C"/>
    <w:rsid w:val="00EB7F00"/>
    <w:rsid w:val="00EC4ACE"/>
    <w:rsid w:val="00ED11E7"/>
    <w:rsid w:val="00ED589A"/>
    <w:rsid w:val="00EE42D4"/>
    <w:rsid w:val="00EE501E"/>
    <w:rsid w:val="00EE5469"/>
    <w:rsid w:val="00EF4D74"/>
    <w:rsid w:val="00F006E3"/>
    <w:rsid w:val="00F017E4"/>
    <w:rsid w:val="00F0671F"/>
    <w:rsid w:val="00F0705C"/>
    <w:rsid w:val="00F12501"/>
    <w:rsid w:val="00F128CA"/>
    <w:rsid w:val="00F24DE9"/>
    <w:rsid w:val="00F313F0"/>
    <w:rsid w:val="00F5686D"/>
    <w:rsid w:val="00F6600A"/>
    <w:rsid w:val="00F67232"/>
    <w:rsid w:val="00F826C9"/>
    <w:rsid w:val="00F83D3D"/>
    <w:rsid w:val="00F86D68"/>
    <w:rsid w:val="00F90404"/>
    <w:rsid w:val="00F907E3"/>
    <w:rsid w:val="00F94ED6"/>
    <w:rsid w:val="00FA2A98"/>
    <w:rsid w:val="00FA436B"/>
    <w:rsid w:val="00FA66E5"/>
    <w:rsid w:val="00FA7C81"/>
    <w:rsid w:val="00FB2162"/>
    <w:rsid w:val="00FB4264"/>
    <w:rsid w:val="00FB5173"/>
    <w:rsid w:val="00FB698B"/>
    <w:rsid w:val="00FC04C8"/>
    <w:rsid w:val="00FD2151"/>
    <w:rsid w:val="00FD684B"/>
    <w:rsid w:val="00FE69FA"/>
    <w:rsid w:val="00FE71CA"/>
    <w:rsid w:val="00FE76B4"/>
    <w:rsid w:val="00FF1133"/>
    <w:rsid w:val="00FF51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E1D63F"/>
  <w14:defaultImageDpi w14:val="32767"/>
  <w15:chartTrackingRefBased/>
  <w15:docId w15:val="{98245D78-D91E-0D42-A78D-793D6E8F40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30345"/>
    <w:rPr>
      <w:color w:val="0000FF"/>
      <w:u w:val="single"/>
    </w:rPr>
  </w:style>
  <w:style w:type="paragraph" w:styleId="Footer">
    <w:name w:val="footer"/>
    <w:basedOn w:val="Normal"/>
    <w:link w:val="FooterChar"/>
    <w:uiPriority w:val="99"/>
    <w:unhideWhenUsed/>
    <w:rsid w:val="00030345"/>
    <w:pPr>
      <w:tabs>
        <w:tab w:val="center" w:pos="4680"/>
        <w:tab w:val="right" w:pos="9360"/>
      </w:tabs>
    </w:pPr>
  </w:style>
  <w:style w:type="character" w:customStyle="1" w:styleId="FooterChar">
    <w:name w:val="Footer Char"/>
    <w:basedOn w:val="DefaultParagraphFont"/>
    <w:link w:val="Footer"/>
    <w:uiPriority w:val="99"/>
    <w:rsid w:val="00030345"/>
    <w:rPr>
      <w:rFonts w:eastAsiaTheme="minorEastAsia"/>
    </w:rPr>
  </w:style>
  <w:style w:type="character" w:styleId="PageNumber">
    <w:name w:val="page number"/>
    <w:basedOn w:val="DefaultParagraphFont"/>
    <w:uiPriority w:val="99"/>
    <w:semiHidden/>
    <w:unhideWhenUsed/>
    <w:rsid w:val="00030345"/>
  </w:style>
  <w:style w:type="table" w:styleId="TableGrid">
    <w:name w:val="Table Grid"/>
    <w:basedOn w:val="TableNormal"/>
    <w:uiPriority w:val="39"/>
    <w:rsid w:val="00F83D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921553"/>
    <w:rPr>
      <w:sz w:val="20"/>
      <w:szCs w:val="20"/>
    </w:rPr>
  </w:style>
  <w:style w:type="character" w:customStyle="1" w:styleId="FootnoteTextChar">
    <w:name w:val="Footnote Text Char"/>
    <w:basedOn w:val="DefaultParagraphFont"/>
    <w:link w:val="FootnoteText"/>
    <w:uiPriority w:val="99"/>
    <w:semiHidden/>
    <w:rsid w:val="00921553"/>
    <w:rPr>
      <w:rFonts w:eastAsiaTheme="minorEastAsia"/>
      <w:sz w:val="20"/>
      <w:szCs w:val="20"/>
    </w:rPr>
  </w:style>
  <w:style w:type="character" w:styleId="FootnoteReference">
    <w:name w:val="footnote reference"/>
    <w:basedOn w:val="DefaultParagraphFont"/>
    <w:uiPriority w:val="99"/>
    <w:semiHidden/>
    <w:unhideWhenUsed/>
    <w:rsid w:val="00921553"/>
    <w:rPr>
      <w:vertAlign w:val="superscript"/>
    </w:rPr>
  </w:style>
  <w:style w:type="paragraph" w:styleId="ListParagraph">
    <w:name w:val="List Paragraph"/>
    <w:basedOn w:val="Normal"/>
    <w:uiPriority w:val="34"/>
    <w:qFormat/>
    <w:rsid w:val="006D5215"/>
    <w:pPr>
      <w:ind w:left="720"/>
      <w:contextualSpacing/>
    </w:pPr>
  </w:style>
  <w:style w:type="character" w:styleId="UnresolvedMention">
    <w:name w:val="Unresolved Mention"/>
    <w:basedOn w:val="DefaultParagraphFont"/>
    <w:uiPriority w:val="99"/>
    <w:rsid w:val="00B27DB6"/>
    <w:rPr>
      <w:color w:val="605E5C"/>
      <w:shd w:val="clear" w:color="auto" w:fill="E1DFDD"/>
    </w:rPr>
  </w:style>
  <w:style w:type="paragraph" w:styleId="Header">
    <w:name w:val="header"/>
    <w:basedOn w:val="Normal"/>
    <w:link w:val="HeaderChar"/>
    <w:uiPriority w:val="99"/>
    <w:unhideWhenUsed/>
    <w:rsid w:val="009F5D80"/>
    <w:pPr>
      <w:tabs>
        <w:tab w:val="center" w:pos="4680"/>
        <w:tab w:val="right" w:pos="9360"/>
      </w:tabs>
    </w:pPr>
  </w:style>
  <w:style w:type="character" w:customStyle="1" w:styleId="HeaderChar">
    <w:name w:val="Header Char"/>
    <w:basedOn w:val="DefaultParagraphFont"/>
    <w:link w:val="Header"/>
    <w:uiPriority w:val="99"/>
    <w:rsid w:val="009F5D80"/>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image" Target="media/image5.emf"/><Relationship Id="rId18"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emf"/><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fontTable" Target="fontTable.xml"/><Relationship Id="rId10" Type="http://schemas.openxmlformats.org/officeDocument/2006/relationships/hyperlink" Target="mailto:michael_walden@ncsu.edu" TargetMode="External"/><Relationship Id="rId19" Type="http://schemas.openxmlformats.org/officeDocument/2006/relationships/image" Target="media/image11.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emf"/><Relationship Id="rId22"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43BD30-9A17-F24F-9828-A39E7EA395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711</TotalTime>
  <Pages>14</Pages>
  <Words>3282</Words>
  <Characters>18714</Characters>
  <Application>Microsoft Office Word</Application>
  <DocSecurity>0</DocSecurity>
  <Lines>155</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21953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Mike Walden</dc:creator>
  <cp:keywords/>
  <dc:description/>
  <cp:lastModifiedBy>Mike Walden</cp:lastModifiedBy>
  <cp:revision>41</cp:revision>
  <cp:lastPrinted>2022-05-24T19:02:00Z</cp:lastPrinted>
  <dcterms:created xsi:type="dcterms:W3CDTF">2022-05-11T14:00:00Z</dcterms:created>
  <dcterms:modified xsi:type="dcterms:W3CDTF">2022-05-26T23:31:00Z</dcterms:modified>
</cp:coreProperties>
</file>